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D8" w:rsidRPr="008E2366" w:rsidRDefault="005C73D8" w:rsidP="005C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C73D8" w:rsidRPr="008E2366" w:rsidRDefault="005C73D8" w:rsidP="005C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</w:t>
      </w:r>
      <w:r w:rsidRPr="008E2366">
        <w:rPr>
          <w:rFonts w:ascii="Times New Roman" w:hAnsi="Times New Roman" w:cs="Times New Roman"/>
          <w:b/>
          <w:sz w:val="24"/>
          <w:szCs w:val="24"/>
        </w:rPr>
        <w:t>КА ХАКАСИЯ</w:t>
      </w:r>
    </w:p>
    <w:p w:rsidR="005C73D8" w:rsidRPr="008E2366" w:rsidRDefault="005C73D8" w:rsidP="005C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СОВЕТ ДЕПУТАТОВ СЕЛОСОНСКОГО СЕЛЬСОВЕТА</w:t>
      </w:r>
    </w:p>
    <w:p w:rsidR="005C73D8" w:rsidRDefault="005C73D8" w:rsidP="005C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5C73D8" w:rsidRDefault="005C73D8" w:rsidP="005C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3D8" w:rsidRDefault="005C73D8" w:rsidP="005C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6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C73D8" w:rsidRPr="008E2366" w:rsidRDefault="005C73D8" w:rsidP="005C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3D8" w:rsidRDefault="005C73D8" w:rsidP="005C73D8">
      <w:pPr>
        <w:rPr>
          <w:rFonts w:ascii="Times New Roman" w:hAnsi="Times New Roman" w:cs="Times New Roman"/>
          <w:b/>
          <w:sz w:val="24"/>
          <w:szCs w:val="24"/>
        </w:rPr>
      </w:pPr>
    </w:p>
    <w:p w:rsidR="005C73D8" w:rsidRPr="008E2366" w:rsidRDefault="005C73D8" w:rsidP="005C73D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E2366">
        <w:rPr>
          <w:rFonts w:ascii="Times New Roman" w:hAnsi="Times New Roman" w:cs="Times New Roman"/>
          <w:b/>
          <w:sz w:val="24"/>
          <w:szCs w:val="24"/>
        </w:rPr>
        <w:t>т</w:t>
      </w:r>
      <w:r w:rsidR="0070765F">
        <w:rPr>
          <w:rFonts w:ascii="Times New Roman" w:hAnsi="Times New Roman" w:cs="Times New Roman"/>
          <w:b/>
          <w:sz w:val="24"/>
          <w:szCs w:val="24"/>
        </w:rPr>
        <w:t xml:space="preserve"> 28.01 .2020</w:t>
      </w:r>
      <w:r w:rsidRPr="008E23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8E236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E236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8E2366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Pr="008E236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</w:t>
      </w:r>
      <w:r w:rsidR="0070765F">
        <w:rPr>
          <w:rFonts w:ascii="Times New Roman" w:hAnsi="Times New Roman" w:cs="Times New Roman"/>
          <w:b/>
          <w:sz w:val="24"/>
          <w:szCs w:val="24"/>
        </w:rPr>
        <w:t>1/3</w:t>
      </w:r>
    </w:p>
    <w:p w:rsidR="005C73D8" w:rsidRDefault="00C350AD" w:rsidP="00C7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0AD">
        <w:rPr>
          <w:rFonts w:ascii="Times New Roman" w:hAnsi="Times New Roman" w:cs="Times New Roman"/>
          <w:b/>
          <w:sz w:val="24"/>
          <w:szCs w:val="24"/>
        </w:rPr>
        <w:t xml:space="preserve">Об утверждении Стратегии </w:t>
      </w:r>
    </w:p>
    <w:p w:rsidR="00C350AD" w:rsidRPr="00C350AD" w:rsidRDefault="00C350AD" w:rsidP="00C7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0AD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 </w:t>
      </w:r>
    </w:p>
    <w:p w:rsidR="005C73D8" w:rsidRDefault="005C73D8" w:rsidP="00C7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Селосонского сельсовета Ширинского </w:t>
      </w:r>
    </w:p>
    <w:p w:rsidR="00C350AD" w:rsidRDefault="005C73D8" w:rsidP="00C7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Республики Хакасия на  2020-2027</w:t>
      </w:r>
      <w:r w:rsidR="00C350AD" w:rsidRPr="00C350A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76F15" w:rsidRPr="00C350AD" w:rsidRDefault="00C76F15" w:rsidP="00C76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B5E" w:rsidRDefault="007A7B5E" w:rsidP="007A7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 от 28.06.2014 № 172-ФЗ «О стратегическом планировании  в Российской Федерации», закона Республики Хакасия от 15.06.2015  № 48-ЗРХ «О  стратегическом планировании в Республике Хакасия, «Стратегия социально- экономического развития  Республики Хакасия  до 2010 года», утвержденной  постановлением Правительства Республики Хакасия  от 25.11.2011 № 700,</w:t>
      </w:r>
      <w:r w:rsidR="00C350AD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4440DA">
        <w:rPr>
          <w:rFonts w:ascii="Times New Roman" w:hAnsi="Times New Roman" w:cs="Times New Roman"/>
          <w:sz w:val="24"/>
          <w:szCs w:val="24"/>
        </w:rPr>
        <w:t>депутатов</w:t>
      </w:r>
      <w:r w:rsidR="00C350A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350AD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C350AD">
        <w:rPr>
          <w:rFonts w:ascii="Times New Roman" w:hAnsi="Times New Roman" w:cs="Times New Roman"/>
          <w:sz w:val="24"/>
          <w:szCs w:val="24"/>
        </w:rPr>
        <w:t xml:space="preserve"> район  от 26.12.2017 № 29 «Об утверждении  Стратегии социально-экономического развития  муниципального образования </w:t>
      </w:r>
      <w:proofErr w:type="spellStart"/>
      <w:r w:rsidR="00C350AD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proofErr w:type="gramEnd"/>
      <w:r w:rsidR="00C350AD">
        <w:rPr>
          <w:rFonts w:ascii="Times New Roman" w:hAnsi="Times New Roman" w:cs="Times New Roman"/>
          <w:sz w:val="24"/>
          <w:szCs w:val="24"/>
        </w:rPr>
        <w:t xml:space="preserve"> район Республики Хакасия  на 2</w:t>
      </w:r>
      <w:r w:rsidR="004440DA">
        <w:rPr>
          <w:rFonts w:ascii="Times New Roman" w:hAnsi="Times New Roman" w:cs="Times New Roman"/>
          <w:sz w:val="24"/>
          <w:szCs w:val="24"/>
        </w:rPr>
        <w:t xml:space="preserve">018-2023 годы», </w:t>
      </w:r>
      <w:r>
        <w:rPr>
          <w:rFonts w:ascii="Times New Roman" w:hAnsi="Times New Roman" w:cs="Times New Roman"/>
          <w:sz w:val="24"/>
          <w:szCs w:val="24"/>
        </w:rPr>
        <w:t xml:space="preserve">  руководствуясь Уставом муниц</w:t>
      </w:r>
      <w:r w:rsidR="005C73D8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5C73D8">
        <w:rPr>
          <w:rFonts w:ascii="Times New Roman" w:hAnsi="Times New Roman" w:cs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5C73D8">
        <w:rPr>
          <w:rFonts w:ascii="Times New Roman" w:hAnsi="Times New Roman" w:cs="Times New Roman"/>
          <w:sz w:val="24"/>
          <w:szCs w:val="24"/>
        </w:rPr>
        <w:t>вет, Совет депутатов Селосонского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A7B5E" w:rsidRDefault="007A7B5E" w:rsidP="007A7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5E" w:rsidRPr="00C350AD" w:rsidRDefault="007A7B5E" w:rsidP="005C7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A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A7B5E" w:rsidRDefault="007A7B5E" w:rsidP="007A7B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 Стратегию социально-экономического развития</w:t>
      </w:r>
      <w:r w:rsidR="005D32A8">
        <w:rPr>
          <w:rFonts w:ascii="Times New Roman" w:hAnsi="Times New Roman" w:cs="Times New Roman"/>
          <w:sz w:val="24"/>
          <w:szCs w:val="24"/>
        </w:rPr>
        <w:t xml:space="preserve">  Селосонского</w:t>
      </w:r>
      <w:r w:rsidR="005C73D8">
        <w:rPr>
          <w:rFonts w:ascii="Times New Roman" w:hAnsi="Times New Roman" w:cs="Times New Roman"/>
          <w:sz w:val="24"/>
          <w:szCs w:val="24"/>
        </w:rPr>
        <w:t xml:space="preserve"> сельсовета на 2020 – 2027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="00C350AD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C350AD" w:rsidRDefault="00C350AD" w:rsidP="007A7B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50AD" w:rsidRDefault="00C350AD" w:rsidP="00C3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AD" w:rsidRDefault="005C73D8" w:rsidP="00C35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Селосонског</w:t>
      </w:r>
      <w:r w:rsidR="00C350AD">
        <w:rPr>
          <w:rFonts w:ascii="Times New Roman" w:hAnsi="Times New Roman" w:cs="Times New Roman"/>
          <w:sz w:val="24"/>
          <w:szCs w:val="24"/>
        </w:rPr>
        <w:t xml:space="preserve">о сельсовета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С.И. Кузнецов</w:t>
      </w:r>
      <w:r w:rsidR="00C35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0AD" w:rsidRDefault="00C350AD" w:rsidP="00C3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AD" w:rsidRDefault="00C350AD" w:rsidP="00C3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AD" w:rsidRDefault="00C350AD" w:rsidP="00C3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AD" w:rsidRDefault="00C350AD" w:rsidP="00C3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AD" w:rsidRDefault="00C350AD" w:rsidP="00C3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AD" w:rsidRDefault="00C350AD" w:rsidP="00C350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0AD" w:rsidRPr="00C350AD" w:rsidRDefault="00C350AD" w:rsidP="00C35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AD" w:rsidRPr="00C350AD" w:rsidRDefault="00C350AD" w:rsidP="00C35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AD" w:rsidRPr="00C350AD" w:rsidRDefault="00C350AD" w:rsidP="00C35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AD" w:rsidRPr="00C350AD" w:rsidRDefault="00C350AD" w:rsidP="00C35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AD" w:rsidRPr="00C350AD" w:rsidRDefault="00C350AD" w:rsidP="00C35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AD" w:rsidRPr="00C350AD" w:rsidRDefault="00C350AD" w:rsidP="00C35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AD" w:rsidRPr="00C350AD" w:rsidRDefault="00C350AD" w:rsidP="00C350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0AD" w:rsidRP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50AD">
        <w:rPr>
          <w:rFonts w:ascii="Times New Roman" w:hAnsi="Times New Roman" w:cs="Times New Roman"/>
          <w:b/>
          <w:sz w:val="36"/>
          <w:szCs w:val="36"/>
        </w:rPr>
        <w:t xml:space="preserve">Стратегия  социально-экономического развития </w:t>
      </w:r>
    </w:p>
    <w:p w:rsidR="004440DA" w:rsidRDefault="005C73D8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Селосонского</w:t>
      </w:r>
      <w:r w:rsidR="00C350AD" w:rsidRPr="00C350AD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  <w:r w:rsidR="004440DA">
        <w:rPr>
          <w:rFonts w:ascii="Times New Roman" w:hAnsi="Times New Roman" w:cs="Times New Roman"/>
          <w:b/>
          <w:sz w:val="36"/>
          <w:szCs w:val="36"/>
        </w:rPr>
        <w:t xml:space="preserve"> Ширинского района Республики Хакасия </w:t>
      </w:r>
    </w:p>
    <w:p w:rsidR="00C350AD" w:rsidRPr="00C350AD" w:rsidRDefault="005C73D8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2020-2027</w:t>
      </w:r>
      <w:r w:rsidR="00C350AD" w:rsidRPr="00C350AD">
        <w:rPr>
          <w:rFonts w:ascii="Times New Roman" w:hAnsi="Times New Roman" w:cs="Times New Roman"/>
          <w:b/>
          <w:sz w:val="36"/>
          <w:szCs w:val="36"/>
        </w:rPr>
        <w:t xml:space="preserve"> годы </w:t>
      </w:r>
    </w:p>
    <w:p w:rsidR="00C350AD" w:rsidRP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0AD" w:rsidRP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0AD" w:rsidRP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0AD" w:rsidRP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0AD" w:rsidRP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0AD" w:rsidRPr="00C350AD" w:rsidRDefault="005C73D8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он</w:t>
      </w:r>
      <w:proofErr w:type="spellEnd"/>
    </w:p>
    <w:p w:rsidR="00C350AD" w:rsidRDefault="0070765F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</w:t>
      </w:r>
      <w:r w:rsidR="00C350AD" w:rsidRPr="00C350AD">
        <w:rPr>
          <w:rFonts w:ascii="Times New Roman" w:hAnsi="Times New Roman" w:cs="Times New Roman"/>
          <w:b/>
          <w:sz w:val="36"/>
          <w:szCs w:val="36"/>
        </w:rPr>
        <w:t xml:space="preserve"> год </w:t>
      </w:r>
    </w:p>
    <w:p w:rsid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0AD" w:rsidRDefault="00C350AD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F15" w:rsidRDefault="00C76F15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F15" w:rsidRDefault="00C76F15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BA9" w:rsidRDefault="00B05BA9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BA9" w:rsidRDefault="00B05BA9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BA9" w:rsidRDefault="00B05BA9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6F15" w:rsidRDefault="00C76F15" w:rsidP="00C350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0AD" w:rsidRDefault="00C350AD" w:rsidP="00F630F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50AD" w:rsidRPr="00C350AD" w:rsidRDefault="00C350AD" w:rsidP="00F6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AD">
        <w:rPr>
          <w:rFonts w:ascii="Times New Roman" w:hAnsi="Times New Roman" w:cs="Times New Roman"/>
          <w:b/>
          <w:sz w:val="28"/>
          <w:szCs w:val="28"/>
        </w:rPr>
        <w:t>Стратегия  социально-экономического развития</w:t>
      </w:r>
    </w:p>
    <w:p w:rsidR="009B632D" w:rsidRDefault="005C73D8" w:rsidP="00F6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Селосонского</w:t>
      </w:r>
      <w:r w:rsidR="00C350AD" w:rsidRPr="00C350A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4440DA">
        <w:rPr>
          <w:rFonts w:ascii="Times New Roman" w:hAnsi="Times New Roman" w:cs="Times New Roman"/>
          <w:b/>
          <w:sz w:val="28"/>
          <w:szCs w:val="28"/>
        </w:rPr>
        <w:t xml:space="preserve"> Ширинского  </w:t>
      </w:r>
      <w:r w:rsidR="009B632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350AD" w:rsidRDefault="009B632D" w:rsidP="00F63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Хакасия</w:t>
      </w:r>
      <w:r w:rsidR="005C73D8">
        <w:rPr>
          <w:rFonts w:ascii="Times New Roman" w:hAnsi="Times New Roman" w:cs="Times New Roman"/>
          <w:b/>
          <w:sz w:val="28"/>
          <w:szCs w:val="28"/>
        </w:rPr>
        <w:t xml:space="preserve"> на 2020-2027</w:t>
      </w:r>
      <w:r w:rsidR="00C350AD" w:rsidRPr="00C350A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350AD" w:rsidRPr="003826E1" w:rsidRDefault="00C350AD" w:rsidP="003826E1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350AD" w:rsidRPr="003826E1" w:rsidRDefault="005C73D8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 xml:space="preserve">        </w:t>
      </w:r>
      <w:r w:rsidR="00C350AD" w:rsidRPr="003826E1">
        <w:rPr>
          <w:rFonts w:ascii="Times New Roman" w:hAnsi="Times New Roman" w:cs="Times New Roman"/>
          <w:sz w:val="24"/>
          <w:szCs w:val="24"/>
        </w:rPr>
        <w:t>Стратегия  социально-экон</w:t>
      </w:r>
      <w:r w:rsidRPr="003826E1">
        <w:rPr>
          <w:rFonts w:ascii="Times New Roman" w:hAnsi="Times New Roman" w:cs="Times New Roman"/>
          <w:sz w:val="24"/>
          <w:szCs w:val="24"/>
        </w:rPr>
        <w:t>омического развития  Селосонского</w:t>
      </w:r>
      <w:r w:rsidR="00C350AD" w:rsidRPr="003826E1">
        <w:rPr>
          <w:rFonts w:ascii="Times New Roman" w:hAnsi="Times New Roman" w:cs="Times New Roman"/>
          <w:sz w:val="24"/>
          <w:szCs w:val="24"/>
        </w:rPr>
        <w:t xml:space="preserve"> сельсовета (дале</w:t>
      </w:r>
      <w:proofErr w:type="gramStart"/>
      <w:r w:rsidR="00C350AD" w:rsidRPr="003826E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350AD" w:rsidRPr="003826E1">
        <w:rPr>
          <w:rFonts w:ascii="Times New Roman" w:hAnsi="Times New Roman" w:cs="Times New Roman"/>
          <w:sz w:val="24"/>
          <w:szCs w:val="24"/>
        </w:rPr>
        <w:t xml:space="preserve"> Стратегия)  разработана  в соответствии   с основными положениями  Федерального закона от 28.06.2014 № 172-ФЗ «О  стратегическом планировании  в Российской Федерации», постановлением  Правительства  Республики Хакасия от 25.10.2011 № 700 «Об утверждении Стратегии  социально-экономического  развития Республики Хакасия до 202</w:t>
      </w:r>
      <w:r w:rsidR="00354678" w:rsidRPr="003826E1">
        <w:rPr>
          <w:rFonts w:ascii="Times New Roman" w:hAnsi="Times New Roman" w:cs="Times New Roman"/>
          <w:sz w:val="24"/>
          <w:szCs w:val="24"/>
        </w:rPr>
        <w:t>3</w:t>
      </w:r>
      <w:r w:rsidR="00C350AD" w:rsidRPr="003826E1">
        <w:rPr>
          <w:rFonts w:ascii="Times New Roman" w:hAnsi="Times New Roman" w:cs="Times New Roman"/>
          <w:sz w:val="24"/>
          <w:szCs w:val="24"/>
        </w:rPr>
        <w:t xml:space="preserve"> года» с целью  обеспечения  эффективного управления  социально- экономическими  процессами  в поселении. </w:t>
      </w:r>
    </w:p>
    <w:p w:rsidR="009B632D" w:rsidRPr="003826E1" w:rsidRDefault="005C73D8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 xml:space="preserve">      </w:t>
      </w:r>
      <w:r w:rsidR="009B632D" w:rsidRPr="003826E1">
        <w:rPr>
          <w:rFonts w:ascii="Times New Roman" w:hAnsi="Times New Roman" w:cs="Times New Roman"/>
          <w:sz w:val="24"/>
          <w:szCs w:val="24"/>
        </w:rPr>
        <w:t>Период реализации Стратегии обусловлен выше названными нормативно правовыми актами. Имеющийся потенциал социально-экономического развития</w:t>
      </w:r>
      <w:r w:rsidRPr="003826E1">
        <w:rPr>
          <w:rFonts w:ascii="Times New Roman" w:hAnsi="Times New Roman" w:cs="Times New Roman"/>
          <w:sz w:val="24"/>
          <w:szCs w:val="24"/>
        </w:rPr>
        <w:t xml:space="preserve"> Селосонского</w:t>
      </w:r>
      <w:r w:rsidR="009B632D" w:rsidRPr="003826E1">
        <w:rPr>
          <w:rFonts w:ascii="Times New Roman" w:hAnsi="Times New Roman" w:cs="Times New Roman"/>
          <w:sz w:val="24"/>
          <w:szCs w:val="24"/>
        </w:rPr>
        <w:t xml:space="preserve"> сельсовета  с учетом достигнутых в предыдущие годы результатов, определяют главную стратегическую цель и приоритеты социально-экономического развития муниципального о</w:t>
      </w:r>
      <w:r w:rsidRPr="003826E1">
        <w:rPr>
          <w:rFonts w:ascii="Times New Roman" w:hAnsi="Times New Roman" w:cs="Times New Roman"/>
          <w:sz w:val="24"/>
          <w:szCs w:val="24"/>
        </w:rPr>
        <w:t>бразования до 2027</w:t>
      </w:r>
      <w:r w:rsidR="009B632D" w:rsidRPr="003826E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B632D" w:rsidRPr="003826E1">
        <w:rPr>
          <w:rFonts w:ascii="Times New Roman" w:hAnsi="Times New Roman" w:cs="Times New Roman"/>
          <w:sz w:val="24"/>
          <w:szCs w:val="24"/>
        </w:rPr>
        <w:cr/>
      </w:r>
      <w:r w:rsidRPr="003826E1">
        <w:rPr>
          <w:rFonts w:ascii="Times New Roman" w:hAnsi="Times New Roman" w:cs="Times New Roman"/>
          <w:sz w:val="24"/>
          <w:szCs w:val="24"/>
        </w:rPr>
        <w:t xml:space="preserve">       </w:t>
      </w:r>
      <w:r w:rsidR="009B632D" w:rsidRPr="003826E1">
        <w:rPr>
          <w:rFonts w:ascii="Times New Roman" w:hAnsi="Times New Roman" w:cs="Times New Roman"/>
          <w:sz w:val="24"/>
          <w:szCs w:val="24"/>
        </w:rPr>
        <w:t>Главная стратегическая цель социально-экономи</w:t>
      </w:r>
      <w:r w:rsidRPr="003826E1">
        <w:rPr>
          <w:rFonts w:ascii="Times New Roman" w:hAnsi="Times New Roman" w:cs="Times New Roman"/>
          <w:sz w:val="24"/>
          <w:szCs w:val="24"/>
        </w:rPr>
        <w:t>ческого развития Селосонского</w:t>
      </w:r>
      <w:r w:rsidR="009B632D" w:rsidRPr="003826E1">
        <w:rPr>
          <w:rFonts w:ascii="Times New Roman" w:hAnsi="Times New Roman" w:cs="Times New Roman"/>
          <w:sz w:val="24"/>
          <w:szCs w:val="24"/>
        </w:rPr>
        <w:t xml:space="preserve"> сельсовета на долгосрочную перспективу это: повышение комфортного проживания</w:t>
      </w:r>
      <w:r w:rsidRPr="003826E1">
        <w:rPr>
          <w:rFonts w:ascii="Times New Roman" w:hAnsi="Times New Roman" w:cs="Times New Roman"/>
          <w:sz w:val="24"/>
          <w:szCs w:val="24"/>
        </w:rPr>
        <w:t xml:space="preserve"> на территории   Селосонского</w:t>
      </w:r>
      <w:r w:rsidR="009B632D" w:rsidRPr="003826E1">
        <w:rPr>
          <w:rFonts w:ascii="Times New Roman" w:hAnsi="Times New Roman" w:cs="Times New Roman"/>
          <w:sz w:val="24"/>
          <w:szCs w:val="24"/>
        </w:rPr>
        <w:t xml:space="preserve"> сельсовета  за счет инвестиционного и инновационного развития экономики и эффективного управления муниципальным образованием.</w:t>
      </w:r>
    </w:p>
    <w:p w:rsidR="00EF716C" w:rsidRPr="003826E1" w:rsidRDefault="009B632D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Задачи: Повышение доходов и обеспечение занятости населения через развитие экономики муниципального образования. Формирование благоприятной социальной среды, обеспечивающей комфортное проживание населения на территории  поселения.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Главной целью социально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кономического развития поселения является создание условий , которые будут способствовать устойчивому развитию его экономики , существенному улучшению материального и социального положения населения.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2275" w:rsidRPr="003826E1" w:rsidRDefault="00892275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32D" w:rsidRPr="003826E1" w:rsidRDefault="009B632D" w:rsidP="00382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6E1">
        <w:rPr>
          <w:rFonts w:ascii="Times New Roman" w:hAnsi="Times New Roman" w:cs="Times New Roman"/>
          <w:b/>
          <w:sz w:val="24"/>
          <w:szCs w:val="24"/>
        </w:rPr>
        <w:t>2. Стратегический анализ развития</w:t>
      </w:r>
      <w:r w:rsidR="00EF716C" w:rsidRPr="0038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3D8" w:rsidRPr="003826E1">
        <w:rPr>
          <w:rFonts w:ascii="Times New Roman" w:hAnsi="Times New Roman" w:cs="Times New Roman"/>
          <w:b/>
          <w:sz w:val="24"/>
          <w:szCs w:val="24"/>
        </w:rPr>
        <w:t>Селосонского</w:t>
      </w:r>
      <w:r w:rsidR="00CB5181" w:rsidRPr="003826E1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9B632D" w:rsidRPr="003826E1" w:rsidRDefault="009B632D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b/>
          <w:sz w:val="24"/>
          <w:szCs w:val="24"/>
        </w:rPr>
        <w:t>2.1. Основные сведения и особенности экономико-географического положения</w:t>
      </w:r>
      <w:r w:rsidRPr="003826E1">
        <w:rPr>
          <w:rFonts w:ascii="Times New Roman" w:hAnsi="Times New Roman" w:cs="Times New Roman"/>
          <w:sz w:val="24"/>
          <w:szCs w:val="24"/>
        </w:rPr>
        <w:t>.</w:t>
      </w:r>
    </w:p>
    <w:p w:rsidR="00C76F15" w:rsidRPr="003826E1" w:rsidRDefault="00C76F1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Общая площадь сельского  поселения   составляет  2274 Га.  Численность населения по данным на 01.01.2017 года составила 878 чел. В состав поселения входят 3  населенных  пункта. Административный центр –  село Сон.</w:t>
      </w:r>
      <w:r w:rsidRPr="003826E1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поселения входит в состав Ширинского района Республики Хакасия. Удаленность от районного центра с.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 составляет 41 км, от столицы Республики Хакасия г. Абакана до с.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166 км. Расстояние от административного центра до населенного пункта д.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Гальджа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км, д. Катюшкино – 11 км.</w:t>
      </w:r>
    </w:p>
    <w:p w:rsidR="00C76F15" w:rsidRPr="003826E1" w:rsidRDefault="00C76F15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Границы Селосонского сельсовета совпадают с границам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Сонское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Западная граница сельсовета начинается с углового столба №174, расположенного при пересечении речки Сон с границей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Боградского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 идет на северо-запад до углового столба №176. Протяженность этого участка границы составляет 0,5 км.</w:t>
      </w: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этом участке граница проходит с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Боградским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 Затем граница поворачивает на север и идет до углового столба №1 на границе с Борцовским сельсоветом. Длина этого участка границы составляет 23,2км. На этом участке граница проходит с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Спиринским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сельсоветом.</w:t>
      </w: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длина западной границы составляет 23,7 км.</w:t>
      </w: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Северная граница от углового столба №1 идет на юго-восток до углового столба №17. Далее поворачивает на северо-восток и идет до углового столба №28, который находится  на берегу речки Сон, затем граница идет на север по руслу речки Сон до впадения в нее ручья без названия. Далее по ручью идет на восток до углового столба №20, который находится на берегу ручья. Затем граница, сильно петляя, идет на восток до углового столба №99, который находится на границе с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Боградским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 На всем протяжении граница проходит с Борцовским сельсоветом. Общая длина северной границы составляет 45,0 км.</w:t>
      </w: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Восточная граница сельсовета от углового столба №99 идет на юг до углового столба №112. Длина восточного участка границы составляет 5,3 км. На всем протяжении восточная граница проходит с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Боградским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</w:t>
      </w: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Южная граница сельсовета идет от углового столба №112 на юго-запад до углового столба №173, который находится на берегу речки Сон. Далее граница идет по руслу речки Сон до углового столба №174, который находится на пересечении речки Сон с границей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Боградского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Общая длина южной границы составляет 39,5 км. На всем протяжении южная граница сельсовета проходит с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Боградским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</w:t>
      </w:r>
    </w:p>
    <w:p w:rsidR="00892275" w:rsidRPr="003826E1" w:rsidRDefault="00892275" w:rsidP="003826E1">
      <w:pPr>
        <w:tabs>
          <w:tab w:val="left" w:pos="375"/>
          <w:tab w:val="left" w:pos="825"/>
        </w:tabs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длина границ Селосонского сельсовета составляет 113,5 км.   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Муниципальное образование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было сформировано с 01 января 2006 году в соответствии с Федеральным Законом от 06.10.2003 г. № 131-ФЗ «Об общих принципах организации местного самоуправления в Российской Федерации».</w:t>
      </w:r>
    </w:p>
    <w:p w:rsidR="00892275" w:rsidRPr="003826E1" w:rsidRDefault="00892275" w:rsidP="003826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КЛИМАТ. Большие температурные контрасты в сезонном и суточном ходе, жаркое лето и продолжительная малоснежная зима определяют климат района как резко континентальный. Исследователи отмечают влияние азиатского барометрического максимума в зимнее время, а в летний период – северного сибирского максимума. Горные системы преграждают перенос воздушных масс с запада на восток. Снег в степных районах покрывает землю не полностью, что приводит к интенсивному промерзанию грунтов и морозобойному выветриванию. Различия климатических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обусловленные вертикальной дифференциацией ландшафтов, изменяющихся от горных тундр в высокогорном поясе до сухих степей на днищах котловин обуславливают разнообразие природных зон района. 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  Численность населения Селосонского сельсовета в разрезе населенных пунктов на 01.01.2019 г.</w:t>
      </w:r>
    </w:p>
    <w:p w:rsidR="00892275" w:rsidRPr="003826E1" w:rsidRDefault="00892275" w:rsidP="003826E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167"/>
      </w:tblGrid>
      <w:tr w:rsidR="00892275" w:rsidRPr="003826E1" w:rsidTr="002C2EA4">
        <w:tc>
          <w:tcPr>
            <w:tcW w:w="648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167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количество человек</w:t>
            </w:r>
          </w:p>
        </w:tc>
      </w:tr>
      <w:tr w:rsidR="00892275" w:rsidRPr="003826E1" w:rsidTr="002C2EA4">
        <w:tc>
          <w:tcPr>
            <w:tcW w:w="648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spellEnd"/>
          </w:p>
        </w:tc>
        <w:tc>
          <w:tcPr>
            <w:tcW w:w="4167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</w:tr>
      <w:tr w:rsidR="00892275" w:rsidRPr="003826E1" w:rsidTr="002C2EA4">
        <w:tc>
          <w:tcPr>
            <w:tcW w:w="648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альджа</w:t>
            </w:r>
            <w:proofErr w:type="spellEnd"/>
          </w:p>
        </w:tc>
        <w:tc>
          <w:tcPr>
            <w:tcW w:w="4167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892275" w:rsidRPr="003826E1" w:rsidTr="002C2EA4">
        <w:tc>
          <w:tcPr>
            <w:tcW w:w="648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д.Катюшкино</w:t>
            </w:r>
          </w:p>
        </w:tc>
        <w:tc>
          <w:tcPr>
            <w:tcW w:w="4167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92275" w:rsidRPr="003826E1" w:rsidTr="002C2EA4">
        <w:tc>
          <w:tcPr>
            <w:tcW w:w="648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67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</w:tr>
    </w:tbl>
    <w:p w:rsidR="00892275" w:rsidRPr="003826E1" w:rsidRDefault="00892275" w:rsidP="00382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06A" w:rsidRPr="003826E1" w:rsidRDefault="0080006A" w:rsidP="00382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06A" w:rsidRPr="003826E1" w:rsidRDefault="0080006A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состав поселения</w:t>
      </w:r>
    </w:p>
    <w:p w:rsidR="0080006A" w:rsidRPr="003826E1" w:rsidRDefault="0080006A" w:rsidP="003826E1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98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997"/>
        <w:gridCol w:w="3268"/>
      </w:tblGrid>
      <w:tr w:rsidR="0080006A" w:rsidRPr="003826E1" w:rsidTr="00C76F15">
        <w:trPr>
          <w:trHeight w:val="90"/>
        </w:trPr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Перечень представителей</w:t>
            </w:r>
          </w:p>
        </w:tc>
        <w:tc>
          <w:tcPr>
            <w:tcW w:w="3268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80006A" w:rsidRPr="003826E1" w:rsidTr="00C76F15">
        <w:trPr>
          <w:trHeight w:val="90"/>
        </w:trPr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tabs>
                <w:tab w:val="left" w:pos="2387"/>
                <w:tab w:val="left" w:pos="25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Русские</w:t>
            </w:r>
          </w:p>
        </w:tc>
        <w:tc>
          <w:tcPr>
            <w:tcW w:w="3268" w:type="dxa"/>
          </w:tcPr>
          <w:p w:rsidR="0080006A" w:rsidRPr="003826E1" w:rsidRDefault="0037278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0006A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006A" w:rsidRPr="003826E1" w:rsidTr="00C76F15"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Хакасы</w:t>
            </w:r>
          </w:p>
        </w:tc>
        <w:tc>
          <w:tcPr>
            <w:tcW w:w="3268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</w:t>
            </w:r>
          </w:p>
        </w:tc>
      </w:tr>
      <w:tr w:rsidR="0080006A" w:rsidRPr="003826E1" w:rsidTr="00C76F15"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Немцы </w:t>
            </w:r>
          </w:p>
        </w:tc>
        <w:tc>
          <w:tcPr>
            <w:tcW w:w="3268" w:type="dxa"/>
          </w:tcPr>
          <w:p w:rsidR="0080006A" w:rsidRPr="003826E1" w:rsidRDefault="0037278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80006A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0006A" w:rsidRPr="003826E1" w:rsidTr="00C76F15"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Белорусы</w:t>
            </w:r>
          </w:p>
        </w:tc>
        <w:tc>
          <w:tcPr>
            <w:tcW w:w="3268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80006A" w:rsidRPr="003826E1" w:rsidTr="00C76F15"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Чуваши</w:t>
            </w:r>
          </w:p>
        </w:tc>
        <w:tc>
          <w:tcPr>
            <w:tcW w:w="3268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0006A" w:rsidRPr="003826E1" w:rsidTr="00C76F15"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Украинцы</w:t>
            </w:r>
          </w:p>
        </w:tc>
        <w:tc>
          <w:tcPr>
            <w:tcW w:w="3268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</w:t>
            </w:r>
          </w:p>
        </w:tc>
      </w:tr>
      <w:tr w:rsidR="0080006A" w:rsidRPr="003826E1" w:rsidTr="00C76F15"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Татары</w:t>
            </w:r>
          </w:p>
        </w:tc>
        <w:tc>
          <w:tcPr>
            <w:tcW w:w="3268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</w:t>
            </w:r>
          </w:p>
        </w:tc>
      </w:tr>
      <w:tr w:rsidR="0080006A" w:rsidRPr="003826E1" w:rsidTr="00C76F15">
        <w:tc>
          <w:tcPr>
            <w:tcW w:w="560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97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</w:t>
            </w:r>
          </w:p>
        </w:tc>
        <w:tc>
          <w:tcPr>
            <w:tcW w:w="3268" w:type="dxa"/>
          </w:tcPr>
          <w:p w:rsidR="0080006A" w:rsidRPr="003826E1" w:rsidRDefault="0080006A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</w:tr>
    </w:tbl>
    <w:p w:rsidR="00C76F15" w:rsidRPr="003826E1" w:rsidRDefault="00C76F15" w:rsidP="003826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земельного фонда </w:t>
      </w:r>
    </w:p>
    <w:p w:rsidR="00C76F15" w:rsidRPr="003826E1" w:rsidRDefault="00C76F15" w:rsidP="003826E1">
      <w:pPr>
        <w:tabs>
          <w:tab w:val="left" w:pos="-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738"/>
        <w:gridCol w:w="2175"/>
        <w:gridCol w:w="1050"/>
        <w:gridCol w:w="2226"/>
        <w:gridCol w:w="753"/>
      </w:tblGrid>
      <w:tr w:rsidR="00C76F15" w:rsidRPr="003826E1" w:rsidTr="002C2EA4">
        <w:trPr>
          <w:trHeight w:val="240"/>
          <w:jc w:val="center"/>
        </w:trPr>
        <w:tc>
          <w:tcPr>
            <w:tcW w:w="3271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Территория  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963" w:type="dxa"/>
            <w:gridSpan w:val="3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Земли в черте поселения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79" w:type="dxa"/>
            <w:gridSpan w:val="2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Земли за чертой поселения 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C76F15" w:rsidRPr="003826E1" w:rsidTr="002C2EA4">
        <w:trPr>
          <w:trHeight w:val="510"/>
          <w:jc w:val="center"/>
        </w:trPr>
        <w:tc>
          <w:tcPr>
            <w:tcW w:w="3271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находящиеся в ведении муниципального образования, 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2175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1050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Входящие в состав муниципального образования</w:t>
            </w:r>
          </w:p>
        </w:tc>
        <w:tc>
          <w:tcPr>
            <w:tcW w:w="753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</w:tr>
      <w:tr w:rsidR="00C76F15" w:rsidRPr="003826E1" w:rsidTr="002C2EA4">
        <w:trPr>
          <w:trHeight w:val="598"/>
          <w:jc w:val="center"/>
        </w:trPr>
        <w:tc>
          <w:tcPr>
            <w:tcW w:w="3271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Земля, предоставленная юридическим лицам в аренду</w:t>
            </w:r>
          </w:p>
        </w:tc>
        <w:tc>
          <w:tcPr>
            <w:tcW w:w="738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753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</w:tr>
      <w:tr w:rsidR="00C76F15" w:rsidRPr="003826E1" w:rsidTr="002C2EA4">
        <w:trPr>
          <w:trHeight w:val="150"/>
          <w:jc w:val="center"/>
        </w:trPr>
        <w:tc>
          <w:tcPr>
            <w:tcW w:w="3271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земли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(резервные)</w:t>
            </w:r>
          </w:p>
        </w:tc>
        <w:tc>
          <w:tcPr>
            <w:tcW w:w="1050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6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территориальные зоны </w:t>
            </w:r>
          </w:p>
        </w:tc>
        <w:tc>
          <w:tcPr>
            <w:tcW w:w="753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  Демографическая ситуация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225"/>
        <w:gridCol w:w="3225"/>
      </w:tblGrid>
      <w:tr w:rsidR="00892275" w:rsidRPr="003826E1" w:rsidTr="002C2EA4"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92275" w:rsidRPr="003826E1" w:rsidTr="002C2EA4"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0 до 15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892275" w:rsidRPr="003826E1" w:rsidTr="002C2EA4"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892275" w:rsidRPr="003826E1" w:rsidTr="002C2EA4"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22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</w:tbl>
    <w:p w:rsidR="00892275" w:rsidRPr="003826E1" w:rsidRDefault="00892275" w:rsidP="00382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15" w:rsidRPr="003826E1" w:rsidRDefault="00892275" w:rsidP="003826E1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возраста. Таким образом, на сегодняшний день возрастная структура населения Селосонского сельсовета имеет определенный демографический потенциал на перспективу в лице относительного большого удельного веса лиц трудоспособного возраста. Учитывая проведенный анализ прогнозов демографического развития сельского поселения, наиболее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вероятным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сценарий увеличения численности населения. Для достижения целей Программы принимается условие, при котором численность жителей и хозяйствующих субъектов имеет тенденцию рост</w:t>
      </w:r>
      <w:r w:rsidR="00C76F15"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</w:p>
    <w:p w:rsidR="00C76F15" w:rsidRPr="003826E1" w:rsidRDefault="00372781" w:rsidP="003826E1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76F15"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анятость населения и безработица</w:t>
      </w:r>
    </w:p>
    <w:p w:rsidR="00C76F15" w:rsidRPr="003826E1" w:rsidRDefault="00C76F15" w:rsidP="003826E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6F15" w:rsidRPr="003826E1" w:rsidRDefault="00C76F15" w:rsidP="003826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По итогам 20</w:t>
      </w:r>
      <w:r w:rsidR="00372781" w:rsidRPr="003826E1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19</w:t>
      </w:r>
      <w:r w:rsidRPr="003826E1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 xml:space="preserve"> г. статус безработного имели 12 человек, или 0,2% трудоспособного населения. В целях оказания материальной поддержки гражданам проводится работа по организации общественных работ. </w:t>
      </w:r>
    </w:p>
    <w:p w:rsidR="00C76F15" w:rsidRPr="003826E1" w:rsidRDefault="00C76F15" w:rsidP="003826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  <w:t>Развитие рынка труда предполагает решение следующих основных задач: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  <w:t>- Переориентацию экономически активного населения на новые формы трудовых отношений;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  <w:t>- Создание новых и повышение экономической эффективности существующих рабочих мест;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  <w:t>-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кадрового потенциала путем совершенствования системы обучения, переподготовки и повышения квалификации кадров; 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  <w:t>Экономическое стимулирование развития предпринимательства, малого и среднего бизнеса, индивидуальной предпринимательской деятельности;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  <w:t>- Развитие и повышение эффективности программ и услуг, реализуемых через органы труда и занятости и направленных на предотвращение безработицы.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ru-MO" w:eastAsia="ru-RU"/>
        </w:rPr>
        <w:t>-Создание и поддержка экономически мобильного резерва рабочей силы.</w:t>
      </w:r>
    </w:p>
    <w:p w:rsidR="00C76F15" w:rsidRPr="003826E1" w:rsidRDefault="00C76F15" w:rsidP="003826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val="ru-MO" w:eastAsia="ru-RU"/>
        </w:rPr>
        <w:t>В социально-экономической политике поселения особое внимание уделяется развитию малого предпринимательства, как одному из главных факторов достижения экономической независимости людей в рыночных условиях.</w:t>
      </w: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val="ru-MO" w:eastAsia="ru-RU"/>
        </w:rPr>
        <w:t xml:space="preserve">   </w:t>
      </w:r>
    </w:p>
    <w:p w:rsidR="00C76F15" w:rsidRPr="003826E1" w:rsidRDefault="00C76F1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 занятости и безработицы </w:t>
      </w:r>
    </w:p>
    <w:p w:rsidR="00C76F15" w:rsidRPr="003826E1" w:rsidRDefault="00C76F15" w:rsidP="003826E1">
      <w:pPr>
        <w:tabs>
          <w:tab w:val="left" w:pos="78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8"/>
        <w:gridCol w:w="1425"/>
        <w:gridCol w:w="1377"/>
      </w:tblGrid>
      <w:tr w:rsidR="00C76F15" w:rsidRPr="003826E1" w:rsidTr="002C2EA4">
        <w:tc>
          <w:tcPr>
            <w:tcW w:w="7158" w:type="dxa"/>
          </w:tcPr>
          <w:p w:rsidR="00C76F15" w:rsidRPr="003826E1" w:rsidRDefault="00C76F15" w:rsidP="003826E1">
            <w:pPr>
              <w:tabs>
                <w:tab w:val="left" w:pos="7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Наименование показателей</w:t>
            </w:r>
          </w:p>
        </w:tc>
        <w:tc>
          <w:tcPr>
            <w:tcW w:w="1425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20</w:t>
            </w:r>
            <w:r w:rsidR="00372781"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18</w:t>
            </w: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 xml:space="preserve"> год</w:t>
            </w:r>
          </w:p>
          <w:p w:rsidR="00C76F15" w:rsidRPr="003826E1" w:rsidRDefault="00C76F15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</w:p>
        </w:tc>
        <w:tc>
          <w:tcPr>
            <w:tcW w:w="1377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20</w:t>
            </w:r>
            <w:r w:rsidR="00372781"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19</w:t>
            </w: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 xml:space="preserve"> год</w:t>
            </w:r>
          </w:p>
        </w:tc>
      </w:tr>
      <w:tr w:rsidR="00C76F15" w:rsidRPr="003826E1" w:rsidTr="002C2EA4">
        <w:tc>
          <w:tcPr>
            <w:tcW w:w="7158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-1"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Предпринимателей</w:t>
            </w:r>
          </w:p>
        </w:tc>
        <w:tc>
          <w:tcPr>
            <w:tcW w:w="1425" w:type="dxa"/>
            <w:vAlign w:val="bottom"/>
          </w:tcPr>
          <w:p w:rsidR="00C76F15" w:rsidRPr="003826E1" w:rsidRDefault="00372781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4</w:t>
            </w:r>
          </w:p>
        </w:tc>
        <w:tc>
          <w:tcPr>
            <w:tcW w:w="1377" w:type="dxa"/>
            <w:vAlign w:val="bottom"/>
          </w:tcPr>
          <w:p w:rsidR="00C76F15" w:rsidRPr="003826E1" w:rsidRDefault="00372781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4</w:t>
            </w:r>
          </w:p>
        </w:tc>
      </w:tr>
      <w:tr w:rsidR="00C76F15" w:rsidRPr="003826E1" w:rsidTr="002C2EA4">
        <w:tc>
          <w:tcPr>
            <w:tcW w:w="7158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-1"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 Занято в экономике</w:t>
            </w:r>
          </w:p>
        </w:tc>
        <w:tc>
          <w:tcPr>
            <w:tcW w:w="1425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412</w:t>
            </w:r>
          </w:p>
        </w:tc>
        <w:tc>
          <w:tcPr>
            <w:tcW w:w="1377" w:type="dxa"/>
            <w:vAlign w:val="bottom"/>
          </w:tcPr>
          <w:p w:rsidR="00C76F15" w:rsidRPr="003826E1" w:rsidRDefault="003826E1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389</w:t>
            </w:r>
          </w:p>
        </w:tc>
      </w:tr>
      <w:tr w:rsidR="00C76F15" w:rsidRPr="003826E1" w:rsidTr="002C2EA4">
        <w:tc>
          <w:tcPr>
            <w:tcW w:w="7158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-1" w:firstLine="5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 Безработные</w:t>
            </w:r>
          </w:p>
        </w:tc>
        <w:tc>
          <w:tcPr>
            <w:tcW w:w="1425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29</w:t>
            </w:r>
          </w:p>
        </w:tc>
        <w:tc>
          <w:tcPr>
            <w:tcW w:w="1377" w:type="dxa"/>
            <w:vAlign w:val="bottom"/>
          </w:tcPr>
          <w:p w:rsidR="00C76F15" w:rsidRPr="003826E1" w:rsidRDefault="00372781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12</w:t>
            </w:r>
          </w:p>
        </w:tc>
      </w:tr>
    </w:tbl>
    <w:p w:rsidR="00C76F15" w:rsidRPr="003826E1" w:rsidRDefault="00C76F15" w:rsidP="003826E1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O" w:eastAsia="ru-RU"/>
        </w:rPr>
      </w:pPr>
    </w:p>
    <w:p w:rsidR="00C76F15" w:rsidRPr="003826E1" w:rsidRDefault="00C76F15" w:rsidP="003826E1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O" w:eastAsia="ru-RU"/>
        </w:rPr>
      </w:pPr>
    </w:p>
    <w:p w:rsidR="00C76F15" w:rsidRPr="003826E1" w:rsidRDefault="00C76F15" w:rsidP="003826E1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O" w:eastAsia="ru-RU"/>
        </w:rPr>
      </w:pPr>
    </w:p>
    <w:p w:rsidR="00C76F15" w:rsidRPr="003826E1" w:rsidRDefault="00C76F15" w:rsidP="003826E1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O" w:eastAsia="ru-RU"/>
        </w:rPr>
      </w:pPr>
      <w:r w:rsidRPr="0038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MO" w:eastAsia="ru-RU"/>
        </w:rPr>
        <w:t>Уровень безработицы</w:t>
      </w:r>
    </w:p>
    <w:p w:rsidR="00C76F15" w:rsidRPr="003826E1" w:rsidRDefault="00C76F15" w:rsidP="003826E1">
      <w:pPr>
        <w:spacing w:after="0" w:line="240" w:lineRule="auto"/>
        <w:ind w:right="-1"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25"/>
        <w:gridCol w:w="1500"/>
      </w:tblGrid>
      <w:tr w:rsidR="00C76F15" w:rsidRPr="003826E1" w:rsidTr="002C2EA4">
        <w:tc>
          <w:tcPr>
            <w:tcW w:w="7233" w:type="dxa"/>
          </w:tcPr>
          <w:p w:rsidR="00C76F15" w:rsidRPr="003826E1" w:rsidRDefault="00C76F15" w:rsidP="003826E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 xml:space="preserve">Наименование показателей </w:t>
            </w:r>
          </w:p>
        </w:tc>
        <w:tc>
          <w:tcPr>
            <w:tcW w:w="1425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20</w:t>
            </w:r>
            <w:r w:rsidR="00372781"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18</w:t>
            </w: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 xml:space="preserve"> год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(%.)</w:t>
            </w:r>
          </w:p>
        </w:tc>
        <w:tc>
          <w:tcPr>
            <w:tcW w:w="1500" w:type="dxa"/>
          </w:tcPr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20</w:t>
            </w:r>
            <w:r w:rsidR="00372781"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19</w:t>
            </w: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 xml:space="preserve"> год</w:t>
            </w:r>
          </w:p>
          <w:p w:rsidR="00C76F15" w:rsidRPr="003826E1" w:rsidRDefault="00C76F1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MO" w:eastAsia="ru-RU"/>
              </w:rPr>
              <w:t>(%.)</w:t>
            </w:r>
          </w:p>
        </w:tc>
      </w:tr>
      <w:tr w:rsidR="00C76F15" w:rsidRPr="003826E1" w:rsidTr="002C2EA4">
        <w:trPr>
          <w:trHeight w:val="335"/>
        </w:trPr>
        <w:tc>
          <w:tcPr>
            <w:tcW w:w="7233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Уровень</w:t>
            </w: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  <w:t xml:space="preserve"> </w:t>
            </w: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 xml:space="preserve"> зарегистрированной безработицы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в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 xml:space="preserve"> с. Сон</w:t>
            </w:r>
          </w:p>
        </w:tc>
        <w:tc>
          <w:tcPr>
            <w:tcW w:w="1425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4,4</w:t>
            </w:r>
          </w:p>
        </w:tc>
        <w:tc>
          <w:tcPr>
            <w:tcW w:w="1500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  <w:t>3,03</w:t>
            </w:r>
          </w:p>
        </w:tc>
      </w:tr>
      <w:tr w:rsidR="00C76F15" w:rsidRPr="003826E1" w:rsidTr="002C2EA4">
        <w:tc>
          <w:tcPr>
            <w:tcW w:w="7233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 xml:space="preserve">Уровень зарегистрированной безработицы по 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Ширинскому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 xml:space="preserve"> району</w:t>
            </w:r>
          </w:p>
        </w:tc>
        <w:tc>
          <w:tcPr>
            <w:tcW w:w="1425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3,49</w:t>
            </w:r>
          </w:p>
        </w:tc>
        <w:tc>
          <w:tcPr>
            <w:tcW w:w="1500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  <w:t>2,9</w:t>
            </w:r>
          </w:p>
        </w:tc>
      </w:tr>
      <w:tr w:rsidR="00C76F15" w:rsidRPr="003826E1" w:rsidTr="002C2EA4">
        <w:tc>
          <w:tcPr>
            <w:tcW w:w="7233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Уровень зарегистрированной безработицы по Республике Хакасия</w:t>
            </w:r>
          </w:p>
        </w:tc>
        <w:tc>
          <w:tcPr>
            <w:tcW w:w="1425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5,51</w:t>
            </w:r>
          </w:p>
        </w:tc>
        <w:tc>
          <w:tcPr>
            <w:tcW w:w="1500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  <w:t xml:space="preserve">4,5 </w:t>
            </w:r>
          </w:p>
        </w:tc>
      </w:tr>
      <w:tr w:rsidR="00C76F15" w:rsidRPr="003826E1" w:rsidTr="002C2EA4">
        <w:trPr>
          <w:trHeight w:val="318"/>
        </w:trPr>
        <w:tc>
          <w:tcPr>
            <w:tcW w:w="7233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  <w:t>Уровень зарегистрированной безработицы по   СФО</w:t>
            </w:r>
          </w:p>
        </w:tc>
        <w:tc>
          <w:tcPr>
            <w:tcW w:w="1425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  <w:t>3,3</w:t>
            </w:r>
          </w:p>
        </w:tc>
        <w:tc>
          <w:tcPr>
            <w:tcW w:w="1500" w:type="dxa"/>
            <w:vAlign w:val="bottom"/>
          </w:tcPr>
          <w:p w:rsidR="00C76F15" w:rsidRPr="003826E1" w:rsidRDefault="00C76F15" w:rsidP="003826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</w:pPr>
            <w:r w:rsidRPr="003826E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MO" w:eastAsia="ru-RU"/>
              </w:rPr>
              <w:t>3,1</w:t>
            </w:r>
          </w:p>
        </w:tc>
      </w:tr>
    </w:tbl>
    <w:p w:rsidR="00C76F15" w:rsidRPr="003826E1" w:rsidRDefault="00C76F1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2.1.3.Состав населения сельского  поселения.</w:t>
      </w:r>
    </w:p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Демографические изменения в составе населения (на 01.01.2019г.)</w:t>
      </w:r>
    </w:p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 среднегодовом приросте населения и тенденции его изменения</w:t>
      </w:r>
    </w:p>
    <w:p w:rsidR="00892275" w:rsidRPr="003826E1" w:rsidRDefault="00892275" w:rsidP="00382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935"/>
        <w:gridCol w:w="1935"/>
        <w:gridCol w:w="1935"/>
        <w:gridCol w:w="1672"/>
      </w:tblGrid>
      <w:tr w:rsidR="00892275" w:rsidRPr="003826E1" w:rsidTr="002C2EA4">
        <w:tc>
          <w:tcPr>
            <w:tcW w:w="2171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72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892275" w:rsidRPr="003826E1" w:rsidTr="002C2EA4">
        <w:tc>
          <w:tcPr>
            <w:tcW w:w="2171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 (чел)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2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2275" w:rsidRPr="003826E1" w:rsidTr="002C2EA4">
        <w:tc>
          <w:tcPr>
            <w:tcW w:w="2171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 (чел)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2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2275" w:rsidRPr="003826E1" w:rsidTr="002C2EA4">
        <w:tc>
          <w:tcPr>
            <w:tcW w:w="2171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прирост/убыль (чел)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672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2275" w:rsidRPr="003826E1" w:rsidTr="002C2EA4">
        <w:tc>
          <w:tcPr>
            <w:tcW w:w="2171" w:type="dxa"/>
          </w:tcPr>
          <w:p w:rsidR="00892275" w:rsidRPr="003826E1" w:rsidRDefault="00892275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прирост/убыль (чел)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92275" w:rsidRPr="003826E1" w:rsidRDefault="00892275" w:rsidP="00382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2016-2019 годы наблюдается снижение рождаемости. Незначительное увеличение численности населения связанно переездом молодых семей, приобретающих жильё за счёт средств материнского капитала.</w:t>
      </w:r>
    </w:p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онкологии. На показатели рождаемости влияют следующие моменты: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материальное благополучие;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собственного жилья;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уверенность в будущем подрастающего поколения.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 Развитие отраслей социальной сферы</w:t>
      </w:r>
    </w:p>
    <w:p w:rsidR="00892275" w:rsidRPr="003826E1" w:rsidRDefault="00892275" w:rsidP="003826E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Прогнозом на 2020 год и на период до 2027 года  определены следующие приоритеты социальной  инфраструктуры развития сельского поселения: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уровня жизни населения сельского, в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основе развития социальной инфраструктуры;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жилищной сферы в  сельском поселении;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сельском  поселении;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культурного наследия.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2.1.4.1. Культура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населению в области культуры в сельском поселении осуществляют:</w:t>
      </w:r>
    </w:p>
    <w:p w:rsidR="00892275" w:rsidRPr="003826E1" w:rsidRDefault="00892275" w:rsidP="003826E1">
      <w:pPr>
        <w:spacing w:before="96" w:after="0" w:line="240" w:lineRule="auto"/>
        <w:ind w:left="111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826E1">
        <w:rPr>
          <w:rFonts w:ascii="Symbol" w:eastAsia="Times New Roman" w:hAnsi="Symbol" w:cs="Symbol"/>
          <w:color w:val="000000"/>
          <w:sz w:val="24"/>
          <w:szCs w:val="24"/>
          <w:lang w:eastAsia="ru-RU"/>
        </w:rPr>
        <w:tab/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Селосонский</w:t>
      </w:r>
      <w:proofErr w:type="spell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Дом культуры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275" w:rsidRPr="003826E1" w:rsidRDefault="00892275" w:rsidP="003826E1">
      <w:pPr>
        <w:spacing w:before="96" w:after="0" w:line="240" w:lineRule="auto"/>
        <w:ind w:left="111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Гальджинский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клуб;</w:t>
      </w:r>
    </w:p>
    <w:p w:rsidR="00892275" w:rsidRPr="003826E1" w:rsidRDefault="00892275" w:rsidP="003826E1">
      <w:pPr>
        <w:spacing w:before="96" w:after="0" w:line="240" w:lineRule="auto"/>
        <w:ind w:left="111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Изба-читальня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совмещенная с сельским клубом д.Катюшкино;</w:t>
      </w:r>
    </w:p>
    <w:p w:rsidR="00892275" w:rsidRPr="003826E1" w:rsidRDefault="00892275" w:rsidP="003826E1">
      <w:pPr>
        <w:spacing w:before="96" w:after="0" w:line="240" w:lineRule="auto"/>
        <w:ind w:left="111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библиотека</w:t>
      </w:r>
    </w:p>
    <w:p w:rsidR="00892275" w:rsidRPr="003826E1" w:rsidRDefault="00892275" w:rsidP="003826E1">
      <w:pPr>
        <w:spacing w:before="96" w:after="0" w:line="240" w:lineRule="auto"/>
        <w:ind w:left="1114" w:hanging="360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3447"/>
        <w:gridCol w:w="4516"/>
      </w:tblGrid>
      <w:tr w:rsidR="00892275" w:rsidRPr="003826E1" w:rsidTr="002C2EA4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892275" w:rsidRPr="003826E1" w:rsidTr="002C2EA4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Селосонский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Сон</w:t>
            </w:r>
          </w:p>
        </w:tc>
      </w:tr>
      <w:tr w:rsidR="00892275" w:rsidRPr="003826E1" w:rsidTr="002C2EA4">
        <w:trPr>
          <w:trHeight w:val="1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before="96" w:after="0" w:line="240" w:lineRule="auto"/>
              <w:ind w:left="4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Гальджинский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сельский клуб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Гальджа</w:t>
            </w:r>
            <w:proofErr w:type="spellEnd"/>
          </w:p>
        </w:tc>
      </w:tr>
      <w:tr w:rsidR="00892275" w:rsidRPr="003826E1" w:rsidTr="002C2EA4">
        <w:trPr>
          <w:trHeight w:val="1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before="96" w:after="0" w:line="240" w:lineRule="auto"/>
              <w:ind w:left="45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Изба-читальня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совмещенная с сельским клубом д.Катюшкино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Катюшкино</w:t>
            </w:r>
          </w:p>
        </w:tc>
      </w:tr>
      <w:tr w:rsidR="00892275" w:rsidRPr="003826E1" w:rsidTr="002C2EA4">
        <w:trPr>
          <w:trHeight w:val="55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Сон</w:t>
            </w:r>
          </w:p>
        </w:tc>
      </w:tr>
    </w:tbl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МКУ «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Гальджинский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сельский клуб , Избе-читальне совмещенной с сельским клубом д.Катюшкино созданы взрослые и детские коллективы, работают кружки для взрослых и детей различных направлений: танцевальные, вокальные, художественного слова,  спортивные и т.д. 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 Дни призывника, проведение единых социальных действий.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Задача в культурно - досуговых учреждениях - вводить инновационные формы организации досуга населения и  увеличить процент охвата населения. 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этих мероприятий позволит увеличить обеспеченность населения сельского  поселения   культурно - досуговыми  услугами.</w:t>
      </w:r>
    </w:p>
    <w:p w:rsidR="0080006A" w:rsidRPr="003826E1" w:rsidRDefault="0080006A" w:rsidP="00382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Основные проблемы: </w:t>
      </w:r>
    </w:p>
    <w:p w:rsidR="0080006A" w:rsidRPr="003826E1" w:rsidRDefault="0080006A" w:rsidP="00382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06A" w:rsidRPr="003826E1" w:rsidRDefault="0080006A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-Необходимос</w:t>
      </w:r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капитального ремонта здания </w:t>
      </w:r>
      <w:proofErr w:type="spellStart"/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006A" w:rsidRPr="003826E1" w:rsidRDefault="0080006A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котельной</w:t>
      </w:r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372781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</w:p>
    <w:p w:rsidR="0080006A" w:rsidRPr="003826E1" w:rsidRDefault="00372781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80006A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дверей пожарных выходов.</w:t>
      </w:r>
    </w:p>
    <w:p w:rsidR="0080006A" w:rsidRPr="003826E1" w:rsidRDefault="00372781" w:rsidP="003826E1">
      <w:pPr>
        <w:keepNext/>
        <w:tabs>
          <w:tab w:val="left" w:pos="540"/>
          <w:tab w:val="left" w:pos="810"/>
        </w:tabs>
        <w:spacing w:after="0" w:line="240" w:lineRule="auto"/>
        <w:ind w:right="6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80006A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осметический ремонт кабинетов, фойе,  зала, кабинетов, ремонт фасада здания.</w:t>
      </w:r>
    </w:p>
    <w:p w:rsidR="0080006A" w:rsidRPr="003826E1" w:rsidRDefault="00372781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80006A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 приобретения костюмов и обуви для коллективов</w:t>
      </w:r>
    </w:p>
    <w:p w:rsidR="0080006A" w:rsidRPr="003826E1" w:rsidRDefault="0080006A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светотехнического оборудования.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2.1.4.2.Физическая культура и спорт</w:t>
      </w:r>
    </w:p>
    <w:p w:rsidR="00372781" w:rsidRPr="003826E1" w:rsidRDefault="00372781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3063"/>
        <w:gridCol w:w="2118"/>
        <w:gridCol w:w="3175"/>
      </w:tblGrid>
      <w:tr w:rsidR="00892275" w:rsidRPr="003826E1" w:rsidTr="002C2EA4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892275" w:rsidRPr="003826E1" w:rsidTr="002C2EA4">
        <w:trPr>
          <w:trHeight w:val="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Спортзал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spellEnd"/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372781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  поселении  единственный спортивный за</w:t>
      </w:r>
      <w:proofErr w:type="gramStart"/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«Село-</w:t>
      </w:r>
      <w:proofErr w:type="spellStart"/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Сонская</w:t>
      </w:r>
      <w:proofErr w:type="spellEnd"/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№10», где ведется спортивная работа для учащихся  школы.</w:t>
      </w:r>
    </w:p>
    <w:p w:rsidR="00892275" w:rsidRPr="003826E1" w:rsidRDefault="00372781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МБОУ «Село-</w:t>
      </w:r>
      <w:proofErr w:type="spellStart"/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Сонская</w:t>
      </w:r>
      <w:proofErr w:type="spellEnd"/>
      <w:r w:rsidR="00892275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№ 10» имеется уличная спортивная площадка, где в теплое время года  ученики, молодежь играют в футбол, волейбол. </w:t>
      </w:r>
    </w:p>
    <w:p w:rsidR="00892275" w:rsidRPr="003826E1" w:rsidRDefault="00892275" w:rsidP="003826E1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1">
        <w:rPr>
          <w:rFonts w:ascii="Times New Roman" w:hAnsi="Times New Roman" w:cs="Times New Roman"/>
          <w:b/>
          <w:sz w:val="24"/>
          <w:szCs w:val="24"/>
        </w:rPr>
        <w:t xml:space="preserve">Проблемы: </w:t>
      </w:r>
    </w:p>
    <w:p w:rsidR="00892275" w:rsidRPr="003826E1" w:rsidRDefault="00372781" w:rsidP="00382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</w:t>
      </w:r>
      <w:r w:rsidR="00892275" w:rsidRPr="003826E1">
        <w:rPr>
          <w:rFonts w:ascii="Times New Roman" w:hAnsi="Times New Roman" w:cs="Times New Roman"/>
          <w:sz w:val="24"/>
          <w:szCs w:val="24"/>
        </w:rPr>
        <w:t>не  созданы  условия  для развития  массовых  видов спорта</w:t>
      </w:r>
      <w:proofErr w:type="gramStart"/>
      <w:r w:rsidR="00892275" w:rsidRPr="003826E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92275" w:rsidRPr="003826E1" w:rsidRDefault="00372781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hAnsi="Times New Roman" w:cs="Times New Roman"/>
          <w:sz w:val="24"/>
          <w:szCs w:val="24"/>
        </w:rPr>
        <w:t>-</w:t>
      </w:r>
      <w:r w:rsidR="00892275" w:rsidRPr="003826E1">
        <w:rPr>
          <w:rFonts w:ascii="Times New Roman" w:hAnsi="Times New Roman" w:cs="Times New Roman"/>
          <w:sz w:val="24"/>
          <w:szCs w:val="24"/>
        </w:rPr>
        <w:t>отсутствие спортивных залов, стадионов, спортивного инвентаря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2.1.4.3.  Образование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275" w:rsidRPr="003826E1" w:rsidRDefault="00892275" w:rsidP="0038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       В сфере образования в настоящее время в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</w:rPr>
        <w:t>Селосонском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поселении функционирует: МБОУ  «Село-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</w:rPr>
        <w:t>Сонская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ОШ № 10»,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26E1">
        <w:rPr>
          <w:rFonts w:ascii="Times New Roman" w:eastAsia="Times New Roman" w:hAnsi="Times New Roman" w:cs="Times New Roman"/>
          <w:sz w:val="24"/>
          <w:szCs w:val="24"/>
        </w:rPr>
        <w:t>а также группа дневного пребывания.</w:t>
      </w:r>
    </w:p>
    <w:p w:rsidR="00892275" w:rsidRPr="003826E1" w:rsidRDefault="00892275" w:rsidP="0038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       Численность детей в группе д</w:t>
      </w:r>
      <w:r w:rsidR="002C2EA4" w:rsidRPr="003826E1">
        <w:rPr>
          <w:rFonts w:ascii="Times New Roman" w:eastAsia="Times New Roman" w:hAnsi="Times New Roman" w:cs="Times New Roman"/>
          <w:sz w:val="24"/>
          <w:szCs w:val="24"/>
        </w:rPr>
        <w:t>невного пребывания на 01.09.2019</w:t>
      </w:r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 года составила 9 чел.</w:t>
      </w:r>
    </w:p>
    <w:p w:rsidR="00892275" w:rsidRPr="003826E1" w:rsidRDefault="00892275" w:rsidP="0038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        Численность обучающихся в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</w:rPr>
        <w:t>общеобразовательном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на 01.09.201</w:t>
      </w:r>
      <w:r w:rsidR="002C2EA4" w:rsidRPr="003826E1">
        <w:rPr>
          <w:rFonts w:ascii="Times New Roman" w:eastAsia="Times New Roman" w:hAnsi="Times New Roman" w:cs="Times New Roman"/>
          <w:sz w:val="24"/>
          <w:szCs w:val="24"/>
        </w:rPr>
        <w:t>9составила 96</w:t>
      </w:r>
      <w:r w:rsidRPr="003826E1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92275" w:rsidRPr="003826E1" w:rsidRDefault="00892275" w:rsidP="00382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275" w:rsidRPr="003826E1" w:rsidRDefault="00892275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Проблемы:</w:t>
      </w:r>
    </w:p>
    <w:p w:rsidR="00892275" w:rsidRPr="003826E1" w:rsidRDefault="00892275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1) в условиях роста численности детей дошкольного возраста потребность населения в дошкольном образовании в настоящее время не обеспечена;</w:t>
      </w:r>
    </w:p>
    <w:p w:rsidR="00892275" w:rsidRPr="003826E1" w:rsidRDefault="00892275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2)  потребность в пополнении и обновлении образовательных учреждений компьютерной техникой, учебно-лабораторным оборудованием в соответствии с требованиями ФГОС общего образования;</w:t>
      </w:r>
    </w:p>
    <w:p w:rsidR="00892275" w:rsidRPr="003826E1" w:rsidRDefault="00892275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3) создание условий для обучения в образовательных организациях дете</w:t>
      </w:r>
      <w:proofErr w:type="gramStart"/>
      <w:r w:rsidRPr="003826E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826E1">
        <w:rPr>
          <w:rFonts w:ascii="Times New Roman" w:hAnsi="Times New Roman" w:cs="Times New Roman"/>
          <w:sz w:val="24"/>
          <w:szCs w:val="24"/>
        </w:rPr>
        <w:t xml:space="preserve"> инвалидов путем формирования универсальной </w:t>
      </w:r>
      <w:proofErr w:type="spellStart"/>
      <w:r w:rsidRPr="003826E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826E1">
        <w:rPr>
          <w:rFonts w:ascii="Times New Roman" w:hAnsi="Times New Roman" w:cs="Times New Roman"/>
          <w:sz w:val="24"/>
          <w:szCs w:val="24"/>
        </w:rPr>
        <w:t xml:space="preserve"> среды и оснащения специальным оборудованием;</w:t>
      </w:r>
    </w:p>
    <w:p w:rsidR="00892275" w:rsidRPr="003826E1" w:rsidRDefault="00892275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4) тенденция роста числа работающих пенсионеров, недостаточный приток молодых специалистов в общеобразовательные организации.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2C2EA4" w:rsidP="003826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2.1.4.3.</w:t>
      </w:r>
      <w:r w:rsidR="00892275"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</w:t>
      </w:r>
    </w:p>
    <w:p w:rsidR="00892275" w:rsidRPr="003826E1" w:rsidRDefault="00892275" w:rsidP="003826E1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</w:t>
      </w:r>
      <w:r w:rsidRPr="003826E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ервичную медико-санитарную помощь н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поселения оказывают 3 фельдшерско-акушерских пунктов</w:t>
      </w: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</w:t>
      </w:r>
      <w:r w:rsidRPr="003826E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тационарную, неотложную помощь жителям Селосонского  сельсовета оказывает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 Борцовская участковая больница</w:t>
      </w:r>
      <w:proofErr w:type="gramStart"/>
      <w:r w:rsidRPr="003826E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.</w:t>
      </w:r>
      <w:proofErr w:type="gramEnd"/>
    </w:p>
    <w:p w:rsidR="00892275" w:rsidRPr="003826E1" w:rsidRDefault="00892275" w:rsidP="003826E1">
      <w:pPr>
        <w:tabs>
          <w:tab w:val="left" w:pos="284"/>
          <w:tab w:val="left" w:pos="567"/>
        </w:tabs>
        <w:spacing w:after="12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994"/>
        <w:gridCol w:w="1688"/>
        <w:gridCol w:w="1321"/>
        <w:gridCol w:w="3953"/>
      </w:tblGrid>
      <w:tr w:rsidR="00892275" w:rsidRPr="003826E1" w:rsidTr="002C2E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892275" w:rsidRPr="003826E1" w:rsidTr="002C2E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Селоснский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892275" w:rsidRPr="003826E1" w:rsidTr="002C2E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Гальджинский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альджа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892275" w:rsidRPr="003826E1" w:rsidTr="002C2EA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Катюшенский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д.Катюшкино, ул. Новая, 10-1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892275" w:rsidRPr="003826E1" w:rsidRDefault="00892275" w:rsidP="003826E1">
      <w:pPr>
        <w:shd w:val="clear" w:color="auto" w:fill="FFFFFF"/>
        <w:spacing w:before="10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Острой проблемой в сфере здравоохранения является отсутствие специалистов.</w:t>
      </w:r>
    </w:p>
    <w:p w:rsidR="00892275" w:rsidRDefault="00892275" w:rsidP="00382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потери здоровья  жителями определяется, прежде всего, условиями жизни и труда. </w:t>
      </w:r>
      <w:r w:rsidRPr="0038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Сельские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поселения практически лишены элементарных  коммунальных удобств, труд чаще носит физический характер. </w:t>
      </w:r>
    </w:p>
    <w:p w:rsidR="0080006A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особенностях </w:t>
      </w:r>
      <w:r w:rsidR="0080006A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проживания:</w:t>
      </w:r>
    </w:p>
    <w:p w:rsidR="0080006A" w:rsidRPr="003826E1" w:rsidRDefault="0080006A" w:rsidP="00382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-низкий жизненный уровень, </w:t>
      </w:r>
    </w:p>
    <w:p w:rsidR="0080006A" w:rsidRPr="003826E1" w:rsidRDefault="0080006A" w:rsidP="00382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средств на приобретение лекарств,</w:t>
      </w:r>
    </w:p>
    <w:p w:rsidR="0080006A" w:rsidRPr="003826E1" w:rsidRDefault="0080006A" w:rsidP="00382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-низкая социальная культура,</w:t>
      </w:r>
    </w:p>
    <w:p w:rsidR="0080006A" w:rsidRPr="003826E1" w:rsidRDefault="0080006A" w:rsidP="00382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-малая плотность населения.</w:t>
      </w:r>
    </w:p>
    <w:p w:rsidR="0080006A" w:rsidRPr="003826E1" w:rsidRDefault="0080006A" w:rsidP="00382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80006A" w:rsidRPr="003826E1" w:rsidRDefault="0080006A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Основные проблемы системы здравоохранения:</w:t>
      </w:r>
    </w:p>
    <w:p w:rsidR="0080006A" w:rsidRPr="003826E1" w:rsidRDefault="0080006A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-Недостаточно удовлетворительная материально-техническая база.</w:t>
      </w:r>
    </w:p>
    <w:p w:rsidR="0080006A" w:rsidRPr="003826E1" w:rsidRDefault="0080006A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-Дефицит квалифицированных кадров (необходим врач общей практики</w:t>
      </w:r>
      <w:r w:rsidR="002C2EA4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0006A" w:rsidRPr="003826E1" w:rsidRDefault="00892275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06A" w:rsidRPr="003826E1" w:rsidRDefault="0080006A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2C2EA4"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 Жилищный фонд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Состояние </w:t>
      </w:r>
      <w:proofErr w:type="spellStart"/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</w:t>
      </w:r>
      <w:proofErr w:type="spellEnd"/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коммунальной сфе</w:t>
      </w:r>
      <w:r w:rsidR="002C2EA4"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 </w:t>
      </w:r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Селосонского  сельсовета 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о существующем жилищном фонде </w:t>
      </w: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3672"/>
        <w:gridCol w:w="2251"/>
        <w:gridCol w:w="2316"/>
      </w:tblGrid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 201</w:t>
            </w:r>
            <w:r w:rsidR="002C2EA4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</w:t>
            </w:r>
            <w:r w:rsidR="002C2EA4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жилой фонд, м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лощади,  в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17409,6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17479,4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1190,2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792,10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4839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16687,3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жилой фонд на 1 жителя, </w:t>
            </w:r>
          </w:p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18,97</w:t>
            </w:r>
          </w:p>
        </w:tc>
      </w:tr>
      <w:tr w:rsidR="00892275" w:rsidRPr="003826E1" w:rsidTr="002C2EA4">
        <w:trPr>
          <w:trHeight w:val="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Ветхий жилой фонд, м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1418"/>
        <w:gridCol w:w="1417"/>
        <w:gridCol w:w="1424"/>
      </w:tblGrid>
      <w:tr w:rsidR="00892275" w:rsidRPr="003826E1" w:rsidTr="002C2EA4">
        <w:trPr>
          <w:trHeight w:val="46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</w:t>
            </w:r>
            <w:r w:rsidR="002C2EA4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</w:t>
            </w:r>
            <w:r w:rsidR="002C2EA4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2275" w:rsidRPr="003826E1" w:rsidTr="002C2EA4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 - всего                              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17409,6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17479,4</w:t>
            </w:r>
          </w:p>
        </w:tc>
      </w:tr>
      <w:tr w:rsidR="00892275" w:rsidRPr="003826E1" w:rsidTr="002C2EA4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Благоустроенный жилой фонд «</w:t>
            </w: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газ,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  <w:r w:rsidRPr="00382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жителей)  на территории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2275" w:rsidRPr="003826E1" w:rsidTr="002C2EA4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Неблагоустроенный жилой фонд «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топление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канализации) (кол-во жителей) на территории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1625</w:t>
            </w:r>
          </w:p>
        </w:tc>
      </w:tr>
      <w:tr w:rsidR="00892275" w:rsidRPr="003826E1" w:rsidTr="002C2EA4">
        <w:trPr>
          <w:trHeight w:val="264"/>
        </w:trPr>
        <w:tc>
          <w:tcPr>
            <w:tcW w:w="45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жильем в среднем на одного жителя (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92275" w:rsidRPr="003826E1" w:rsidRDefault="00892275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</w:t>
            </w:r>
          </w:p>
        </w:tc>
      </w:tr>
    </w:tbl>
    <w:p w:rsidR="00892275" w:rsidRPr="003826E1" w:rsidRDefault="00892275" w:rsidP="003826E1">
      <w:pPr>
        <w:spacing w:after="0" w:line="240" w:lineRule="auto"/>
        <w:rPr>
          <w:rFonts w:ascii="Times New Roman" w:eastAsia="Times New Roman" w:hAnsi="Times New Roman" w:cs="Times New Roman"/>
          <w:color w:val="9B00D3"/>
          <w:sz w:val="24"/>
          <w:szCs w:val="24"/>
          <w:lang w:eastAsia="ru-RU"/>
        </w:rPr>
      </w:pP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Жилищный фонд сельского  поселения  характеризуется следующими данными: общая площадь жилищного фонда –  17479,4 м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обеспеченность жильем –   18,97 м</w:t>
      </w:r>
      <w:r w:rsidRPr="003826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сельского поселения  активно участвуют в различных программах по обеспечению жильем: «Жилье молодым семьям»,  «Социальное развитие  села» и т.д.    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 территории поселения нет  предприятий ЖКХ.    В поселении  печное отопление, население воду берут из собственных скважин и водопроводных сетей. 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электроснабжение и водоснабжение,  водоотведение.</w:t>
      </w:r>
    </w:p>
    <w:p w:rsidR="00892275" w:rsidRPr="003826E1" w:rsidRDefault="0089227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</w:t>
      </w:r>
    </w:p>
    <w:p w:rsidR="00892275" w:rsidRPr="003826E1" w:rsidRDefault="00892275" w:rsidP="003826E1">
      <w:pPr>
        <w:shd w:val="clear" w:color="auto" w:fill="FFFFFF"/>
        <w:spacing w:before="115" w:after="0" w:line="240" w:lineRule="auto"/>
        <w:ind w:left="67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поселения.</w:t>
      </w:r>
      <w:r w:rsidRPr="003826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892275" w:rsidRPr="003826E1" w:rsidRDefault="00892275" w:rsidP="003826E1">
      <w:pPr>
        <w:shd w:val="clear" w:color="auto" w:fill="FFFFFF"/>
        <w:spacing w:after="0" w:line="240" w:lineRule="auto"/>
        <w:ind w:left="34"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На качество </w:t>
      </w:r>
      <w:r w:rsidRPr="003826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892275" w:rsidRPr="003826E1" w:rsidRDefault="00892275" w:rsidP="003826E1">
      <w:pPr>
        <w:shd w:val="clear" w:color="auto" w:fill="FFFFFF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275" w:rsidRPr="003826E1" w:rsidRDefault="00892275" w:rsidP="003826E1">
      <w:pPr>
        <w:shd w:val="clear" w:color="auto" w:fill="FFFFFF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2C2EA4"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8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Предприятия торговли и общественного питания</w:t>
      </w:r>
    </w:p>
    <w:p w:rsidR="00892275" w:rsidRPr="003826E1" w:rsidRDefault="00892275" w:rsidP="003826E1">
      <w:pPr>
        <w:shd w:val="clear" w:color="auto" w:fill="FFFFFF"/>
        <w:spacing w:before="115"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территории поселения работают 2 предприятия общественного питания,  3 магазина (магазины со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смешанным</w:t>
      </w:r>
      <w:proofErr w:type="gramEnd"/>
      <w:r w:rsidRPr="003826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ассортиментов товаров).</w:t>
      </w:r>
    </w:p>
    <w:p w:rsidR="002C2EA4" w:rsidRPr="003826E1" w:rsidRDefault="002C2EA4" w:rsidP="003826E1">
      <w:pPr>
        <w:shd w:val="clear" w:color="auto" w:fill="FFFFFF"/>
        <w:spacing w:before="115"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C2EA4" w:rsidRPr="003826E1" w:rsidRDefault="002C2EA4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2.1.7.Услуги связи</w:t>
      </w:r>
    </w:p>
    <w:p w:rsidR="002C2EA4" w:rsidRPr="003826E1" w:rsidRDefault="002C2EA4" w:rsidP="003826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 телефонизированный пункт. Количество телефонных номеров в организациях и предприятиях –12; домашними телефонами обеспечено – 105 жителей поселения.  </w:t>
      </w:r>
    </w:p>
    <w:p w:rsidR="002C2EA4" w:rsidRPr="003826E1" w:rsidRDefault="002C2EA4" w:rsidP="003826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почтовой связи в поселении оказывает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Селосонское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связи «Почта России», коллективом из 3 человек,  расположенное в здании администрации Селосонского сельсовета. </w:t>
      </w:r>
    </w:p>
    <w:p w:rsidR="002C2EA4" w:rsidRPr="003826E1" w:rsidRDefault="002C2EA4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Почтовым отделением связи оказываются следующие виды услуг:</w:t>
      </w:r>
    </w:p>
    <w:p w:rsidR="002C2EA4" w:rsidRPr="003826E1" w:rsidRDefault="002C2EA4" w:rsidP="003826E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-подписка на газеты и журналы;</w:t>
      </w:r>
    </w:p>
    <w:p w:rsidR="002C2EA4" w:rsidRPr="003826E1" w:rsidRDefault="002C2EA4" w:rsidP="003826E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-доставка на дом почтовых отправлений и переводов;</w:t>
      </w:r>
    </w:p>
    <w:p w:rsidR="002C2EA4" w:rsidRPr="003826E1" w:rsidRDefault="002C2EA4" w:rsidP="003826E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 почтовых отправлений и переводов с оплаченной доставкой по России;</w:t>
      </w:r>
    </w:p>
    <w:p w:rsidR="002C2EA4" w:rsidRPr="003826E1" w:rsidRDefault="002C2EA4" w:rsidP="003826E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-доставка подписчикам различной литературы;</w:t>
      </w:r>
    </w:p>
    <w:p w:rsidR="002C2EA4" w:rsidRPr="003826E1" w:rsidRDefault="002C2EA4" w:rsidP="003826E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-упаковка, доставка посылок и бандеролей;</w:t>
      </w:r>
    </w:p>
    <w:p w:rsidR="002C2EA4" w:rsidRPr="003826E1" w:rsidRDefault="002C2EA4" w:rsidP="003826E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услуг на дому;</w:t>
      </w:r>
    </w:p>
    <w:p w:rsidR="002C2EA4" w:rsidRPr="003826E1" w:rsidRDefault="002C2EA4" w:rsidP="003826E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-выплата пенсий всем категориям пенсионеров поселения.</w:t>
      </w:r>
    </w:p>
    <w:p w:rsidR="002C2EA4" w:rsidRPr="003826E1" w:rsidRDefault="002C2EA4" w:rsidP="003826E1">
      <w:pPr>
        <w:tabs>
          <w:tab w:val="num" w:pos="375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Подписка на корреспонденцию в 2019 году составила: населению     910  -  экземпляров, на сумму  14780 рублей; организациям   26 -  экземпляров, на сумму   390 рублей.</w:t>
      </w:r>
    </w:p>
    <w:p w:rsidR="002C2EA4" w:rsidRPr="003826E1" w:rsidRDefault="002C2EA4" w:rsidP="003826E1">
      <w:pPr>
        <w:tabs>
          <w:tab w:val="num" w:pos="375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A4" w:rsidRPr="003826E1" w:rsidRDefault="002C2EA4" w:rsidP="003826E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проблема:  </w:t>
      </w:r>
    </w:p>
    <w:p w:rsidR="002C2EA4" w:rsidRPr="003826E1" w:rsidRDefault="002C2EA4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отсутствие цифровой связи – выхода в Интернет</w:t>
      </w:r>
    </w:p>
    <w:p w:rsidR="002C2EA4" w:rsidRPr="003826E1" w:rsidRDefault="002C2EA4" w:rsidP="003826E1">
      <w:pPr>
        <w:spacing w:after="0" w:line="240" w:lineRule="auto"/>
        <w:ind w:left="150"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EA4" w:rsidRPr="003826E1" w:rsidRDefault="002C2EA4" w:rsidP="003826E1">
      <w:pPr>
        <w:spacing w:after="0" w:line="240" w:lineRule="auto"/>
        <w:ind w:left="150"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EA4" w:rsidRPr="003826E1" w:rsidRDefault="002C2EA4" w:rsidP="003826E1">
      <w:pPr>
        <w:spacing w:after="0" w:line="240" w:lineRule="auto"/>
        <w:ind w:left="150" w:firstLine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2.1.8.Услуги транспорта</w:t>
      </w:r>
    </w:p>
    <w:p w:rsidR="002C2EA4" w:rsidRPr="003826E1" w:rsidRDefault="002C2EA4" w:rsidP="003826E1">
      <w:pPr>
        <w:spacing w:after="0" w:line="240" w:lineRule="auto"/>
        <w:ind w:left="150"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EA4" w:rsidRPr="003826E1" w:rsidRDefault="002C2EA4" w:rsidP="003826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Пассажирские перевозки на территории  Селосонского сельсовет осуществляют два частных предпринимателя. Каждый день маршрутным автобусом 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Абакан выполняется рейс для перевозки льготных категорий жителей поселения.  </w:t>
      </w:r>
    </w:p>
    <w:p w:rsidR="002C2EA4" w:rsidRPr="003826E1" w:rsidRDefault="002C2EA4" w:rsidP="003826E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технических грузов (угля, дров) осуществляется частным автотранспортом.</w:t>
      </w:r>
    </w:p>
    <w:p w:rsidR="002C2EA4" w:rsidRPr="003826E1" w:rsidRDefault="002C2EA4" w:rsidP="003826E1">
      <w:pPr>
        <w:shd w:val="clear" w:color="auto" w:fill="FFFFFF"/>
        <w:spacing w:before="115" w:after="0" w:line="240" w:lineRule="auto"/>
        <w:ind w:left="9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42AB3" w:rsidRPr="003826E1" w:rsidRDefault="00842AB3" w:rsidP="003826E1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2.1.9.Водоснабжение и </w:t>
      </w:r>
      <w:proofErr w:type="spellStart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воотведение</w:t>
      </w:r>
      <w:proofErr w:type="spellEnd"/>
    </w:p>
    <w:p w:rsidR="00842AB3" w:rsidRPr="003826E1" w:rsidRDefault="00842AB3" w:rsidP="00382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муниципального образования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водоснабжение осуществляется  ГУП «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Хакресводоканал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Протяженность сетей 4920,98    км.</w:t>
      </w:r>
    </w:p>
    <w:p w:rsidR="00842AB3" w:rsidRPr="003826E1" w:rsidRDefault="00842AB3" w:rsidP="00382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сельсовете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балансе находится водозаборы – 3 ед. и осуществляется централизованное водоснабжение</w:t>
      </w:r>
    </w:p>
    <w:p w:rsidR="00842AB3" w:rsidRPr="003826E1" w:rsidRDefault="00842AB3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Очистные сооружения имеются в нескольких населенных пунктах Ширинского района, местное население, в основном, использует индивидуальные септики. На территории Ширинского района – 3 КОС общей мощностью 1,2 млн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³/год. Очистные сооружения находятся в </w:t>
      </w:r>
      <w:proofErr w:type="spell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proofErr w:type="spell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с.Туим</w:t>
      </w:r>
      <w:proofErr w:type="spell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Централизованная система канализации жилых и общественных зданий 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Селосонском</w:t>
      </w:r>
      <w:proofErr w:type="spell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сельсовете отсутствует, действует децентрализованная выгребная канализация. У</w:t>
      </w:r>
      <w:r w:rsidRPr="00382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даление сточных вод происходит в придомовые выгребные ямы. Вывоз нечистот производится специальным автотранспортом.</w:t>
      </w:r>
    </w:p>
    <w:p w:rsidR="00842AB3" w:rsidRPr="003826E1" w:rsidRDefault="00842AB3" w:rsidP="003826E1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Ситуацию с системами хозяйственно-бытовой канализации следует признать неудовлетворительной. Это связано с необеспеченностью населенных пунктов </w:t>
      </w:r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и предприятий канализационными системами и отсутствием очистных сооружений. </w:t>
      </w:r>
    </w:p>
    <w:p w:rsidR="00842AB3" w:rsidRPr="003826E1" w:rsidRDefault="00842AB3" w:rsidP="003826E1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2.1.10Электроснабжение</w:t>
      </w:r>
    </w:p>
    <w:p w:rsidR="00842AB3" w:rsidRPr="003826E1" w:rsidRDefault="00842AB3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Электроснабжение Селосонского сельсовета осуществляется от 500/220/110/10 кВт энергосистемы. Филиал ОАО «ФСК ЕЭС» обслуживает сети 550-220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Хакасэнерго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филиал ОАО «Межрегиональная распределительная сетевая компания Сибири» обслуживает сети 110-35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Отходящие от этих подстанций линии электропередач 10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принадлежат филиалу РСК «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Хакасэнерго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муниципальному предприятию, обслуживающему электрические сети. </w:t>
      </w:r>
    </w:p>
    <w:p w:rsidR="00842AB3" w:rsidRPr="003826E1" w:rsidRDefault="00842AB3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Потребителями электрической энергии являются: жилые дома, общественные здания, производственные, коммунально-складские объекты, объекты сельскохозяйственного производства, а также наружное освещение территории.</w:t>
      </w:r>
    </w:p>
    <w:p w:rsidR="00842AB3" w:rsidRPr="003826E1" w:rsidRDefault="00842AB3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сетей ЛЭП на территории Селосонского сельсовета:</w:t>
      </w:r>
    </w:p>
    <w:p w:rsidR="00842AB3" w:rsidRPr="003826E1" w:rsidRDefault="00842AB3" w:rsidP="003826E1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линий напряжением 10 киловольт –44,7 км;</w:t>
      </w:r>
    </w:p>
    <w:p w:rsidR="00842AB3" w:rsidRPr="003826E1" w:rsidRDefault="00842AB3" w:rsidP="003826E1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линий напряжением 110 киловольт –12,1 км;</w:t>
      </w:r>
    </w:p>
    <w:p w:rsidR="00842AB3" w:rsidRPr="003826E1" w:rsidRDefault="00842AB3" w:rsidP="003826E1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линий напряжением 220 киловольт –17,5 км;</w:t>
      </w:r>
    </w:p>
    <w:p w:rsidR="00842AB3" w:rsidRPr="003826E1" w:rsidRDefault="00842AB3" w:rsidP="003826E1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линий напряжением 500 киловольт –9,2 км.</w:t>
      </w:r>
    </w:p>
    <w:p w:rsidR="007C6571" w:rsidRPr="003826E1" w:rsidRDefault="00842AB3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электрических сетях сельсовета задействовано  ЛЭП 10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деревянных и желез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бетонных опорах. Техническое состояние электрических сетей Селосонского сельсовета – удовлетворительное</w:t>
      </w:r>
    </w:p>
    <w:p w:rsidR="00FE5A2F" w:rsidRPr="003826E1" w:rsidRDefault="00FE5A2F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80006A" w:rsidRPr="003826E1" w:rsidRDefault="00842AB3" w:rsidP="003826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="0080006A"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.Экономика  поселения</w:t>
      </w:r>
    </w:p>
    <w:p w:rsidR="0080006A" w:rsidRPr="003826E1" w:rsidRDefault="0080006A" w:rsidP="003826E1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94B" w:rsidRPr="003826E1" w:rsidRDefault="0080006A" w:rsidP="003826E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A594B" w:rsidRPr="003826E1" w:rsidSect="00E81066">
          <w:footerReference w:type="default" r:id="rId9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сельскохозяйственным производителем является ООО «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Сонское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594B"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создано </w:t>
      </w:r>
      <w:proofErr w:type="gramStart"/>
      <w:r w:rsidR="005A594B"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5A594B"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006A" w:rsidRPr="003826E1" w:rsidRDefault="0080006A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базе ФГУП ГПЗ «Сонский».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направления производственной деятельнос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сельхозпредприятия: животноводство, реализация сельскохозяйственной продукции. Производством сельскохозяйственной продукции занято 1 хо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зяйство – ООО «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Сонское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персонала, которого составляет 185  человек,   жители  поселения (21,56  % от общего количества жителей</w:t>
      </w:r>
      <w:proofErr w:type="gramEnd"/>
    </w:p>
    <w:p w:rsidR="0080006A" w:rsidRPr="003826E1" w:rsidRDefault="0080006A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Производством  яиц в поселении занимаются только в личных подсобных хозяйствах. </w:t>
      </w:r>
    </w:p>
    <w:p w:rsidR="0080006A" w:rsidRPr="003826E1" w:rsidRDefault="0080006A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Производством овощей в поселении занимаются, в основном 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подсобные хозяйства. Посевные площади сельскохозяйственных культур в личных подсобных хозяйствах  - 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Поголовье крупно рогатого скота составляет 375 голов,  свиней – 80 гол.,  овец – 565 гол.,  лошадей – 185 гол.,  птицы – 1500 гол. </w:t>
      </w:r>
      <w:proofErr w:type="gramEnd"/>
    </w:p>
    <w:p w:rsidR="0080006A" w:rsidRPr="003826E1" w:rsidRDefault="0080006A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Отведенная площадь под  сады и огороды практически используется в полном объеме по назначению.</w:t>
      </w:r>
    </w:p>
    <w:p w:rsidR="0080006A" w:rsidRPr="003826E1" w:rsidRDefault="0080006A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C76F15" w:rsidRPr="003826E1" w:rsidRDefault="00C76F15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в сфере занятости населения </w:t>
      </w:r>
    </w:p>
    <w:p w:rsidR="00C76F15" w:rsidRPr="003826E1" w:rsidRDefault="00C76F15" w:rsidP="003826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Селосонский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по своей структуре принадлежит к агропромышленному комплексу. Основные направления производственной деятельнос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сельхозпредприятия: животноводство, реализация сельскохозяйственной продукции. Производством сельскохозяйственной продукции занято 1 хо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зяйство – ООО «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Сонское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Численность персонала, которого составляет 185  человек,   жители  поселения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21,56  % от общего количества жителей).   </w:t>
      </w:r>
    </w:p>
    <w:p w:rsidR="00C76F15" w:rsidRPr="003826E1" w:rsidRDefault="00C76F15" w:rsidP="003826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развитие предпринимательской деятельности по прогнозам даст возможность появления новых рабочих мест до 2 единиц в год.</w:t>
      </w:r>
    </w:p>
    <w:p w:rsidR="00C76F15" w:rsidRPr="003826E1" w:rsidRDefault="00C76F15" w:rsidP="003826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большое значение в условиях поселения имеет развитие личного подсобного хозяйства, так как это рассматривается, как приоритетное  средство занятости населения. </w:t>
      </w:r>
    </w:p>
    <w:p w:rsidR="00C76F15" w:rsidRPr="003826E1" w:rsidRDefault="00C76F15" w:rsidP="003826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насчитывается – 301 личных  подсобных хозяйств (ЛПХ). Для населения личное подворное хозяйство является одним из основных источников дохода, средством обеспечения основными видами продовольственных продуктов не только для личных целей, но и на продажу. </w:t>
      </w:r>
    </w:p>
    <w:p w:rsidR="00C76F15" w:rsidRPr="003826E1" w:rsidRDefault="00C76F15" w:rsidP="003826E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мероприятий администрации предусмотрена активная пропаганда среди населения по содержанию личного подсобного хозяйства. Главный акцент будет ставиться на то, что в настоящее время в России, сельское хозяйство определено, как  приоритетный национальный проект.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8C281D" w:rsidRPr="003826E1" w:rsidRDefault="008C281D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AE7503" w:rsidRPr="003826E1" w:rsidRDefault="00327C24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6E1">
        <w:rPr>
          <w:rFonts w:ascii="Times New Roman" w:hAnsi="Times New Roman" w:cs="Times New Roman"/>
          <w:b/>
          <w:sz w:val="24"/>
          <w:szCs w:val="24"/>
        </w:rPr>
        <w:t>Экономические проблемы:</w:t>
      </w:r>
    </w:p>
    <w:p w:rsidR="00D2235A" w:rsidRPr="003826E1" w:rsidRDefault="00D2235A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491"/>
        <w:gridCol w:w="5557"/>
      </w:tblGrid>
      <w:tr w:rsidR="00162889" w:rsidRPr="003826E1" w:rsidTr="001628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необеспеченность полномочий, </w:t>
            </w:r>
            <w:proofErr w:type="gramStart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переданное</w:t>
            </w:r>
            <w:proofErr w:type="gramEnd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поселению, согласно закону № 131-ФЗ «Об общих принципах местного самоуправления в РФ»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62889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законодательству, бюджет сельского поселения формируется за счет следующих налогов:</w:t>
            </w:r>
          </w:p>
          <w:p w:rsidR="00162889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13% налога на доходы физических лиц, работающих на территории сельсовета</w:t>
            </w:r>
          </w:p>
          <w:p w:rsidR="00162889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100% налога на имущество физических лиц, имеющих строения на территории сельского поселения,</w:t>
            </w:r>
          </w:p>
          <w:p w:rsidR="00162889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100% </w:t>
            </w:r>
            <w:hyperlink r:id="rId10" w:tooltip="Земельный налог" w:history="1">
              <w:r w:rsidRPr="003826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земельного налога</w:t>
              </w:r>
            </w:hyperlink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на территории поселения</w:t>
            </w:r>
          </w:p>
          <w:p w:rsidR="00162889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100% </w:t>
            </w:r>
            <w:hyperlink r:id="rId11" w:tooltip="Арендная плата" w:history="1">
              <w:r w:rsidRPr="003826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арендная плата</w:t>
              </w:r>
            </w:hyperlink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за использование муниципального имущества</w:t>
            </w:r>
          </w:p>
          <w:p w:rsidR="00162889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Данные сборы и налоги даже при 10</w:t>
            </w:r>
            <w:r w:rsidR="00CF2E0B" w:rsidRPr="003826E1">
              <w:rPr>
                <w:rFonts w:ascii="Times New Roman" w:hAnsi="Times New Roman" w:cs="Times New Roman"/>
                <w:sz w:val="24"/>
                <w:szCs w:val="24"/>
              </w:rPr>
              <w:t>0%-ной собираемости составляет 1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F2E0B" w:rsidRPr="00382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proofErr w:type="gramStart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62889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минимального необходимого бюджета</w:t>
            </w:r>
          </w:p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поселения. Дотации республиканского и районного бюджета не позволяют развиваться социальной сфере сельского поселения.</w:t>
            </w:r>
          </w:p>
        </w:tc>
      </w:tr>
      <w:tr w:rsidR="00162889" w:rsidRPr="003826E1" w:rsidTr="001628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Неразвитость предпринимательства, малого и среднего бизнеса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поселения заготовительных и снабженческих кооперативов</w:t>
            </w:r>
            <w:r w:rsidR="007921CD" w:rsidRPr="003826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из-за боязни местных жителей к </w:t>
            </w:r>
            <w:hyperlink r:id="rId12" w:tooltip="Предпринимательская деятельность" w:history="1">
              <w:r w:rsidRPr="003826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предпринимательской деятельности</w:t>
              </w:r>
            </w:hyperlink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. В этом есть вина, и администрации сельсовета в части неубедительной и неаргументированной работы среди населения по развитию малого бизнеса.</w:t>
            </w:r>
          </w:p>
        </w:tc>
      </w:tr>
    </w:tbl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Отсутствие на территории сельсовета предприятий и сельхозкооперативов;</w:t>
      </w:r>
    </w:p>
    <w:p w:rsidR="00766C66" w:rsidRPr="003826E1" w:rsidRDefault="00766C66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 отсутствие гарантированного  рынка;</w:t>
      </w:r>
    </w:p>
    <w:p w:rsidR="00766C66" w:rsidRPr="003826E1" w:rsidRDefault="00766C66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 низкие закупочные цены  сельхозпродукции;</w:t>
      </w:r>
    </w:p>
    <w:p w:rsidR="00766C66" w:rsidRPr="003826E1" w:rsidRDefault="00766C66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 трудности с обеспеченностью кормами;</w:t>
      </w:r>
    </w:p>
    <w:p w:rsidR="00162889" w:rsidRPr="003826E1" w:rsidRDefault="00162889" w:rsidP="003826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 xml:space="preserve">          -  низкий уровень трудовой занятости населения;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недостаточное развитие малых и средних форм хозяйствования;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отсутствие инвесторов в развитии экономики сельского поселения;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отсутствие сервисных услуг по бытовому обслуживанию населения и ремонту домов, техническому обслуживанию легкового личного транспорта населения.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b/>
          <w:bCs/>
          <w:sz w:val="24"/>
          <w:szCs w:val="24"/>
        </w:rPr>
        <w:t>Социальные проблемы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78"/>
        <w:gridCol w:w="6070"/>
      </w:tblGrid>
      <w:tr w:rsidR="00162889" w:rsidRPr="003826E1" w:rsidTr="001628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7E057C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Причины и пояснения</w:t>
            </w:r>
          </w:p>
        </w:tc>
      </w:tr>
      <w:tr w:rsidR="00162889" w:rsidRPr="003826E1" w:rsidTr="001628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Отсутствие рабочих мест на территории поселения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посе</w:t>
            </w:r>
            <w:r w:rsidR="003208DA" w:rsidRPr="003826E1">
              <w:rPr>
                <w:rFonts w:ascii="Times New Roman" w:hAnsi="Times New Roman" w:cs="Times New Roman"/>
                <w:sz w:val="24"/>
                <w:szCs w:val="24"/>
              </w:rPr>
              <w:t>ления  предприятий  и сельхозко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оперативов</w:t>
            </w:r>
          </w:p>
        </w:tc>
      </w:tr>
      <w:tr w:rsidR="00162889" w:rsidRPr="003826E1" w:rsidTr="001628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Негативное демографическое развитие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с 2005 по 2010 год включительно сократилось на 51 человек или 8,5% от численности на 01.01.2005г. Средняя продолжительность жизни на 2010 год 70,5 лет (мужчин – 60 лет, женщины – 72,5 года). 208 человек или 28% населения сельсовета – пенсионеры по возрасту. Ежегодно в среднем умирают 14 – 15 человек, рождаются 3-4 человека 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из-за оттока молодежи по причине отсутствия работы в поселении.</w:t>
            </w:r>
          </w:p>
        </w:tc>
      </w:tr>
      <w:tr w:rsidR="00162889" w:rsidRPr="003826E1" w:rsidTr="001628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Низкий уровень доходов населения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В сельсове</w:t>
            </w:r>
            <w:r w:rsidR="0041311F" w:rsidRPr="003826E1">
              <w:rPr>
                <w:rFonts w:ascii="Times New Roman" w:hAnsi="Times New Roman" w:cs="Times New Roman"/>
                <w:sz w:val="24"/>
                <w:szCs w:val="24"/>
              </w:rPr>
              <w:t>те в бюджетной сфере работают 26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41311F" w:rsidRPr="003826E1">
              <w:rPr>
                <w:rFonts w:ascii="Times New Roman" w:hAnsi="Times New Roman" w:cs="Times New Roman"/>
                <w:sz w:val="24"/>
                <w:szCs w:val="24"/>
              </w:rPr>
              <w:t>со среднемесячной зарплатой</w:t>
            </w:r>
            <w:r w:rsidR="0041311F" w:rsidRPr="00382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311F" w:rsidRPr="003826E1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3208DA" w:rsidRPr="00382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208DA" w:rsidRPr="003826E1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="0041311F" w:rsidRPr="003826E1">
              <w:rPr>
                <w:rFonts w:ascii="Times New Roman" w:hAnsi="Times New Roman" w:cs="Times New Roman"/>
                <w:sz w:val="24"/>
                <w:szCs w:val="24"/>
              </w:rPr>
              <w:t>дняя пенсия у пенсионеров –</w:t>
            </w:r>
            <w:r w:rsidR="0041311F" w:rsidRPr="00382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311F" w:rsidRPr="003826E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3208DA" w:rsidRPr="003826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208DA" w:rsidRPr="003826E1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остальная часть населения живет с доходов от личных подсобных хозяйств и случайных заработков.</w:t>
            </w:r>
          </w:p>
        </w:tc>
      </w:tr>
      <w:tr w:rsidR="00162889" w:rsidRPr="003826E1" w:rsidTr="0016288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правового и </w:t>
            </w:r>
            <w:proofErr w:type="gramStart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куль-</w:t>
            </w:r>
            <w:proofErr w:type="spellStart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proofErr w:type="spellEnd"/>
            <w:proofErr w:type="gramEnd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населения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162889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недостаточно и неубедительно ведет разъяснительную работу среди жителей поселения по вопросам развития малого и среднего бизнеса и предпринимательства. Не добилось активности граждан в формировании гражданской позиции, свободы творчества.</w:t>
            </w:r>
          </w:p>
        </w:tc>
      </w:tr>
    </w:tbl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уменьшение численности населения</w:t>
      </w:r>
      <w:r w:rsidR="00095184" w:rsidRPr="003826E1">
        <w:rPr>
          <w:rFonts w:ascii="Times New Roman" w:hAnsi="Times New Roman" w:cs="Times New Roman"/>
          <w:sz w:val="24"/>
          <w:szCs w:val="24"/>
        </w:rPr>
        <w:t>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в</w:t>
      </w:r>
      <w:r w:rsidR="00044899" w:rsidRPr="003826E1">
        <w:rPr>
          <w:rFonts w:ascii="Times New Roman" w:hAnsi="Times New Roman" w:cs="Times New Roman"/>
          <w:sz w:val="24"/>
          <w:szCs w:val="24"/>
        </w:rPr>
        <w:t>ысокий уровень смертности (в 1,5</w:t>
      </w:r>
      <w:r w:rsidRPr="003826E1">
        <w:rPr>
          <w:rFonts w:ascii="Times New Roman" w:hAnsi="Times New Roman" w:cs="Times New Roman"/>
          <w:sz w:val="24"/>
          <w:szCs w:val="24"/>
        </w:rPr>
        <w:t xml:space="preserve"> раза превышает рождаемость)</w:t>
      </w:r>
      <w:r w:rsidR="00095184" w:rsidRPr="003826E1">
        <w:rPr>
          <w:rFonts w:ascii="Times New Roman" w:hAnsi="Times New Roman" w:cs="Times New Roman"/>
          <w:sz w:val="24"/>
          <w:szCs w:val="24"/>
        </w:rPr>
        <w:t>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отток населения репродуктивного возраста на заработки в другие регионы</w:t>
      </w:r>
      <w:r w:rsidR="00095184" w:rsidRPr="003826E1">
        <w:rPr>
          <w:rFonts w:ascii="Times New Roman" w:hAnsi="Times New Roman" w:cs="Times New Roman"/>
          <w:sz w:val="24"/>
          <w:szCs w:val="24"/>
        </w:rPr>
        <w:t>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рост употребления молодежью алкоголя и наркотиков</w:t>
      </w:r>
      <w:r w:rsidR="00095184" w:rsidRPr="003826E1">
        <w:rPr>
          <w:rFonts w:ascii="Times New Roman" w:hAnsi="Times New Roman" w:cs="Times New Roman"/>
          <w:sz w:val="24"/>
          <w:szCs w:val="24"/>
        </w:rPr>
        <w:t>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наличие преступлений против собственности, нарушение правил общественного поведения</w:t>
      </w:r>
      <w:r w:rsidR="00095184" w:rsidRPr="003826E1">
        <w:rPr>
          <w:rFonts w:ascii="Times New Roman" w:hAnsi="Times New Roman" w:cs="Times New Roman"/>
          <w:sz w:val="24"/>
          <w:szCs w:val="24"/>
        </w:rPr>
        <w:t>;</w:t>
      </w:r>
    </w:p>
    <w:p w:rsidR="00162889" w:rsidRPr="003826E1" w:rsidRDefault="00162889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sz w:val="24"/>
          <w:szCs w:val="24"/>
        </w:rPr>
        <w:t>-  низкая правовая и юридическая грамотность населения</w:t>
      </w:r>
      <w:r w:rsidR="00095184" w:rsidRPr="003826E1">
        <w:rPr>
          <w:rFonts w:ascii="Times New Roman" w:hAnsi="Times New Roman" w:cs="Times New Roman"/>
          <w:sz w:val="24"/>
          <w:szCs w:val="24"/>
        </w:rPr>
        <w:t>.</w:t>
      </w:r>
    </w:p>
    <w:p w:rsidR="00095184" w:rsidRPr="003826E1" w:rsidRDefault="00095184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095184" w:rsidRPr="003826E1" w:rsidRDefault="00095184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3826E1">
        <w:rPr>
          <w:rFonts w:ascii="Times New Roman" w:hAnsi="Times New Roman" w:cs="Times New Roman"/>
          <w:b/>
          <w:bCs/>
          <w:sz w:val="24"/>
          <w:szCs w:val="24"/>
        </w:rPr>
        <w:t xml:space="preserve"> Инфраструктурные проблемы</w:t>
      </w:r>
    </w:p>
    <w:tbl>
      <w:tblPr>
        <w:tblW w:w="98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95"/>
        <w:gridCol w:w="4142"/>
        <w:gridCol w:w="4568"/>
      </w:tblGrid>
      <w:tr w:rsidR="00E7427F" w:rsidRPr="003826E1" w:rsidTr="00044899">
        <w:tc>
          <w:tcPr>
            <w:tcW w:w="1118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41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Неблагоустроенный жилой фонд </w:t>
            </w:r>
          </w:p>
        </w:tc>
        <w:tc>
          <w:tcPr>
            <w:tcW w:w="45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благоустроено лишь 0% жилья, обеспечено водопроводом и канализацией 0% домов, газифицировано –  0 %</w:t>
            </w:r>
          </w:p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- низкий уровень доходов населения.</w:t>
            </w:r>
          </w:p>
        </w:tc>
      </w:tr>
      <w:tr w:rsidR="00E7427F" w:rsidRPr="003826E1" w:rsidTr="00044899">
        <w:tc>
          <w:tcPr>
            <w:tcW w:w="1118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дорожной сети.</w:t>
            </w:r>
          </w:p>
        </w:tc>
        <w:tc>
          <w:tcPr>
            <w:tcW w:w="45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Дороги с твёрдым покрытием составляют лишь 27% от общей протяжённости дорог.</w:t>
            </w:r>
          </w:p>
          <w:p w:rsidR="00E7427F" w:rsidRPr="003826E1" w:rsidRDefault="00E7427F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– недостаточное финансирование из республиканского бюджета, отсутствие средств в местном бюджете.</w:t>
            </w:r>
          </w:p>
        </w:tc>
      </w:tr>
      <w:tr w:rsidR="00095184" w:rsidRPr="003826E1" w:rsidTr="00095184">
        <w:tc>
          <w:tcPr>
            <w:tcW w:w="102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095184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4237" w:type="dxa"/>
            <w:gridSpan w:val="2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057C" w:rsidRPr="003826E1" w:rsidRDefault="00095184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Отсутствие конкуренции в сфере торговли, неразвитость стационарной торговли, общественного питания, бытовых и платных услуг.</w:t>
            </w:r>
          </w:p>
        </w:tc>
        <w:tc>
          <w:tcPr>
            <w:tcW w:w="45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95184" w:rsidRPr="003826E1" w:rsidRDefault="00095184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Услуги торговли на территории поселения оказывают три предпринимателя. Предприятия общественного питания отсутствуют, платные услуги не оказываются.</w:t>
            </w:r>
          </w:p>
          <w:p w:rsidR="007E057C" w:rsidRPr="003826E1" w:rsidRDefault="00095184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– малонаселенность деревень поселения.</w:t>
            </w:r>
          </w:p>
        </w:tc>
      </w:tr>
    </w:tbl>
    <w:p w:rsidR="00095184" w:rsidRPr="003826E1" w:rsidRDefault="00095184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последний год  наблюдается тенденции увеличения поголовья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крупно-рогатого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скота в частном секторе. Во многом  увеличению поголовья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крс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способствует  республиканская программа  по сохранению и развитию малых и отдаленных сел.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сдерживающие развитие личных подсобных хозяйств, следующие: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Нет организованного закупа сельскохозяйственной продукции;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Высокая себестоимость с/х продукции, и ее низкая закупочная цена.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Проблемы: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сельские жители недостаточно осведомлены о своих правах на землю и имущество. 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низкий уровень заработной платы в отрасли, и отток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другие отрасли производства и в социальную сферу;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решить проблемы, с которыми сталкиваются </w:t>
      </w:r>
      <w:r w:rsidRPr="00382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жители сельского поселения 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ведении личных подсобных хозяйств достаточно трудно.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Существенной причиной, сдерживающей рост численности поголовья скота у населения, является – старение населения. Предприятия, сегодня работают в условиях рынка и  не  имеют достаточных ресурсов, чтобы оказывать гражданам  помощь в необходимых объемах, в заготовке кормов.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Закуп сельскохозяйственной продукции производятся по низким ценам. 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Старение  населения  из - за ухудшающейся демографической ситуации.</w:t>
      </w:r>
      <w:proofErr w:type="gramEnd"/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Способствуя и регулируя процесс развития ЛПХ в поселении можно решать эту проблему.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животноводства и огородничества, как одно из  направлений развития ЛПХ.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продукции  животноводства  в  личных подсобных хозяйствах является приоритетным направлением в решении главного вопроса -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проблему,  возможно,  решить следующим путем: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-увеличения продажи  населению  молодняка  крупного  рогатого скота, свиней сельскохозяйственными предприятиями;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увеличения продажи населению птицы различных видов  и  пород через близлежащие  птицеводческие предприятия;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повышения  племенной 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обеспечить  высокий уровень ветеринарного   обслуживания   в  личных подсобных    хозяйствах;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  необходимо  всячески поддерживать инициативу граждан,  которые сегодня оказывают услуги по заготовке кормов, вспашке огородов, сбору молока;</w:t>
      </w:r>
    </w:p>
    <w:p w:rsidR="00C76F15" w:rsidRPr="003826E1" w:rsidRDefault="00C76F15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   создавать условия для создания и развития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сбытовых кооперативов на территории   поселения.</w:t>
      </w:r>
    </w:p>
    <w:p w:rsidR="00842AB3" w:rsidRPr="003826E1" w:rsidRDefault="00842AB3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3826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SWOT</w:t>
      </w: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-анализ</w:t>
      </w:r>
    </w:p>
    <w:p w:rsidR="00842AB3" w:rsidRPr="003826E1" w:rsidRDefault="00842AB3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метода SWOT – анализ для оценки влияния факторов на развитие экономики региона</w:t>
      </w:r>
    </w:p>
    <w:p w:rsidR="00842AB3" w:rsidRPr="003826E1" w:rsidRDefault="00842AB3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AB3" w:rsidRPr="003826E1" w:rsidRDefault="00842AB3" w:rsidP="0038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 – наиболее распространенный метод стратегического планирования, подразумевающий комплексную оценку влияния внешних и внутренних факторов (явлений) на деятельность и развитие любого экономического субъекта (будь то страна, регион, предприятие и т.д.).</w:t>
      </w:r>
    </w:p>
    <w:p w:rsidR="00842AB3" w:rsidRPr="003826E1" w:rsidRDefault="00842AB3" w:rsidP="0038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факторы делятся на четыре категории: </w:t>
      </w:r>
      <w:proofErr w:type="spellStart"/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trengths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(сильные стороны), </w:t>
      </w:r>
      <w:proofErr w:type="spellStart"/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eaknesses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(слабые стороны), </w:t>
      </w:r>
      <w:proofErr w:type="spellStart"/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pportunities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(возможности) и </w:t>
      </w:r>
      <w:proofErr w:type="spellStart"/>
      <w:r w:rsidRPr="00382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hreats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(угрозы). Метод подразумевает 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сильных и слабых сторон муниципального района, а также возможностей и угроз со стороны внешней окружающей среды. «S» и «W» относятся к состоянию исследуемой территории, а «O» и «T» к внешнему окружению - так называемой макросреде (наиболее значимые факторы из 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PEST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-анализа).</w:t>
      </w:r>
    </w:p>
    <w:p w:rsidR="00842AB3" w:rsidRPr="003826E1" w:rsidRDefault="00842AB3" w:rsidP="00382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AB3" w:rsidRPr="003826E1" w:rsidRDefault="00842AB3" w:rsidP="00382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SWOT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-анализа </w:t>
      </w: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социально-экономического развития</w:t>
      </w:r>
    </w:p>
    <w:p w:rsidR="00842AB3" w:rsidRPr="003826E1" w:rsidRDefault="00842AB3" w:rsidP="00382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Селосонского сельсовета Ширинского района Республики </w:t>
      </w:r>
      <w:proofErr w:type="spellStart"/>
      <w:r w:rsidRPr="00382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хакасия</w:t>
      </w:r>
      <w:proofErr w:type="spellEnd"/>
    </w:p>
    <w:p w:rsidR="00842AB3" w:rsidRPr="003826E1" w:rsidRDefault="00842AB3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4043"/>
        <w:gridCol w:w="4286"/>
      </w:tblGrid>
      <w:tr w:rsidR="00842AB3" w:rsidRPr="003826E1" w:rsidTr="006F66C8">
        <w:tc>
          <w:tcPr>
            <w:tcW w:w="2161" w:type="dxa"/>
          </w:tcPr>
          <w:p w:rsidR="00842AB3" w:rsidRPr="003826E1" w:rsidRDefault="00842AB3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:rsidR="00842AB3" w:rsidRPr="003826E1" w:rsidRDefault="00842AB3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043" w:type="dxa"/>
          </w:tcPr>
          <w:p w:rsidR="00842AB3" w:rsidRPr="003826E1" w:rsidRDefault="00842AB3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286" w:type="dxa"/>
          </w:tcPr>
          <w:p w:rsidR="00842AB3" w:rsidRPr="003826E1" w:rsidRDefault="00842AB3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842AB3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природные ресурсы</w:t>
            </w:r>
          </w:p>
        </w:tc>
        <w:tc>
          <w:tcPr>
            <w:tcW w:w="4043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Отдаленность от районного центра 43 км, удаленность от республиканского центра 166 км</w:t>
            </w: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842AB3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4043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Традиционная приверженность сельского населения к ведению личного подсобного хозяйства.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трудовых ресурсов – 387 чел. трудоспособного возраста</w:t>
            </w:r>
          </w:p>
        </w:tc>
        <w:tc>
          <w:tcPr>
            <w:tcW w:w="4286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Высокий уровень естественной убыли населения.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Старение населения региона (доля трудоспособного населения 58,2%).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Нехватка квалифицированных кадров во всех отраслях народного хозяйства.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107 человек(28%) работает за пределами поселения.</w:t>
            </w: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842AB3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 целом</w:t>
            </w:r>
          </w:p>
        </w:tc>
        <w:tc>
          <w:tcPr>
            <w:tcW w:w="4043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устойчиво работающих и развивающихся предприятий ООО «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Сонское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6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Низкий уровень диверсификации экономики поселения. 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2.Традиционно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дотационность</w:t>
            </w:r>
            <w:proofErr w:type="spell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Высокий уровень безработицы в сельской местности.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Небольшая численность населения поселения и </w:t>
            </w: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низкий потенциал 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потребительского рынка.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Низкая инновационная активность экономики. 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стабильного роста в отраслях экономики.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717370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</w:p>
        </w:tc>
        <w:tc>
          <w:tcPr>
            <w:tcW w:w="4043" w:type="dxa"/>
          </w:tcPr>
          <w:p w:rsidR="00842AB3" w:rsidRPr="003826E1" w:rsidRDefault="00717370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сети «Интернет»</w:t>
            </w:r>
          </w:p>
        </w:tc>
        <w:tc>
          <w:tcPr>
            <w:tcW w:w="4286" w:type="dxa"/>
          </w:tcPr>
          <w:p w:rsidR="00842AB3" w:rsidRPr="003826E1" w:rsidRDefault="00717370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современных технологий при предоставлении услуг связи (выделенный доступ в Интернет, высокоскоростной доступ в сеть и т.</w:t>
            </w:r>
            <w:proofErr w:type="gramEnd"/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842AB3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043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(рост объемов) производства в области жилищного строительства.</w:t>
            </w:r>
          </w:p>
        </w:tc>
        <w:tc>
          <w:tcPr>
            <w:tcW w:w="4286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обеспеченность строительными материалами местного производства.</w:t>
            </w: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842AB3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43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Имеется инфраструктура жилищно-коммунального хозяйства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86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износа сетей инженерной инфраструктуры</w:t>
            </w: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842AB3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4043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Высокая заинтересованность администрации в привлечен</w:t>
            </w:r>
            <w:r w:rsidR="00717370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инвестиций в экономику поселения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6" w:type="dxa"/>
          </w:tcPr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Низкий объем инвестиций, особенно прямых, в реальный сектор экономики района</w:t>
            </w:r>
          </w:p>
          <w:p w:rsidR="00842AB3" w:rsidRPr="003826E1" w:rsidRDefault="00842AB3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2.Н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едостаточное обеспечение территории региона инженерными коммуникациями, высокая степень их износа. Отсутствие инфраструктуры для нового жилищного строительства.</w:t>
            </w: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717370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4043" w:type="dxa"/>
          </w:tcPr>
          <w:p w:rsidR="00842AB3" w:rsidRPr="003826E1" w:rsidRDefault="00717370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 </w:t>
            </w:r>
            <w:hyperlink r:id="rId13" w:tooltip="Ремонтные работы" w:history="1">
              <w:r w:rsidRPr="003826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 по ремонту</w:t>
              </w:r>
            </w:hyperlink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автодорог</w:t>
            </w:r>
          </w:p>
        </w:tc>
        <w:tc>
          <w:tcPr>
            <w:tcW w:w="4286" w:type="dxa"/>
          </w:tcPr>
          <w:p w:rsidR="00842AB3" w:rsidRPr="003826E1" w:rsidRDefault="00717370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Невысокая доля дорог с твердым покрытием (27%)</w:t>
            </w:r>
          </w:p>
        </w:tc>
      </w:tr>
      <w:tr w:rsidR="00842AB3" w:rsidRPr="003826E1" w:rsidTr="006F66C8">
        <w:tc>
          <w:tcPr>
            <w:tcW w:w="2161" w:type="dxa"/>
          </w:tcPr>
          <w:p w:rsidR="00842AB3" w:rsidRPr="003826E1" w:rsidRDefault="00717370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Инфраструктура ЖКХ</w:t>
            </w:r>
          </w:p>
        </w:tc>
        <w:tc>
          <w:tcPr>
            <w:tcW w:w="4043" w:type="dxa"/>
          </w:tcPr>
          <w:p w:rsidR="00842AB3" w:rsidRPr="003826E1" w:rsidRDefault="00717370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Наличие федеральных </w:t>
            </w:r>
            <w:hyperlink r:id="rId14" w:tooltip="Целевые программы" w:history="1">
              <w:r w:rsidRPr="003826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целевых программ</w:t>
              </w:r>
            </w:hyperlink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по строительству жилья. Ежегодное благоустройство территории</w:t>
            </w:r>
          </w:p>
        </w:tc>
        <w:tc>
          <w:tcPr>
            <w:tcW w:w="4286" w:type="dxa"/>
          </w:tcPr>
          <w:p w:rsidR="00842AB3" w:rsidRPr="003826E1" w:rsidRDefault="00717370" w:rsidP="00382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Наличие федеральных </w:t>
            </w:r>
            <w:hyperlink r:id="rId15" w:tooltip="Целевые программы" w:history="1">
              <w:r w:rsidRPr="003826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целевых программ</w:t>
              </w:r>
            </w:hyperlink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по строительству жилья. Ежегодное благоустройство территории</w:t>
            </w:r>
          </w:p>
        </w:tc>
      </w:tr>
      <w:tr w:rsidR="00717370" w:rsidRPr="003826E1" w:rsidTr="006F66C8">
        <w:tc>
          <w:tcPr>
            <w:tcW w:w="2161" w:type="dxa"/>
          </w:tcPr>
          <w:p w:rsidR="00717370" w:rsidRPr="003826E1" w:rsidRDefault="00717370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4043" w:type="dxa"/>
          </w:tcPr>
          <w:p w:rsidR="00717370" w:rsidRPr="003826E1" w:rsidRDefault="00717370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учреждением 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первичной медико-санитарной помощи.</w:t>
            </w:r>
          </w:p>
          <w:p w:rsidR="00717370" w:rsidRPr="003826E1" w:rsidRDefault="00717370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образовательного учреждения.</w:t>
            </w:r>
          </w:p>
          <w:p w:rsidR="00717370" w:rsidRPr="003826E1" w:rsidRDefault="00717370" w:rsidP="00382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Наличие культурного учреждения</w:t>
            </w:r>
          </w:p>
        </w:tc>
        <w:tc>
          <w:tcPr>
            <w:tcW w:w="4286" w:type="dxa"/>
          </w:tcPr>
          <w:p w:rsidR="00717370" w:rsidRPr="003826E1" w:rsidRDefault="00717370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Сложная демографическая </w:t>
            </w:r>
            <w:r w:rsidRPr="00382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ситуация, </w:t>
            </w:r>
            <w:hyperlink r:id="rId16" w:tooltip="Естественная убыль" w:history="1">
              <w:r w:rsidRPr="003826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естественная убыль</w:t>
              </w:r>
            </w:hyperlink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 населения и увеличение доли населения пенсионного возраста. Отсутствие дошкольного учреждения.</w:t>
            </w:r>
          </w:p>
          <w:p w:rsidR="00717370" w:rsidRPr="003826E1" w:rsidRDefault="00717370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Устаревшая материально-техническая база образования и культуры.</w:t>
            </w:r>
          </w:p>
          <w:p w:rsidR="00717370" w:rsidRPr="003826E1" w:rsidRDefault="00717370" w:rsidP="003826E1">
            <w:pPr>
              <w:pStyle w:val="a3"/>
              <w:spacing w:line="240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Отсутствие альтернативных видов платных услуг (</w:t>
            </w:r>
            <w:proofErr w:type="spellStart"/>
            <w:proofErr w:type="gramStart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здравоох</w:t>
            </w:r>
            <w:proofErr w:type="spellEnd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 xml:space="preserve"> ранения</w:t>
            </w:r>
            <w:proofErr w:type="gramEnd"/>
            <w:r w:rsidRPr="003826E1">
              <w:rPr>
                <w:rFonts w:ascii="Times New Roman" w:hAnsi="Times New Roman" w:cs="Times New Roman"/>
                <w:sz w:val="24"/>
                <w:szCs w:val="24"/>
              </w:rPr>
              <w:t>, образования, культуры и спорта).</w:t>
            </w:r>
          </w:p>
          <w:p w:rsidR="00717370" w:rsidRPr="003826E1" w:rsidRDefault="00717370" w:rsidP="00382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AB3" w:rsidRPr="003826E1" w:rsidRDefault="00842AB3" w:rsidP="003826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8DA" w:rsidRPr="003826E1" w:rsidRDefault="003208DA" w:rsidP="003826E1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Стратегические приоритеты </w:t>
      </w:r>
      <w:proofErr w:type="gramStart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Селосонского сельсовета Ширинского района Республики Хакасия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Развитие промышленного сектора экономики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создание благоприятных условий, стимулирующих высокие темпы экономического роста за счет внедрения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ресурсосберегающих технологий, технического перевооружения на действующих производствах, и открытие новых производств.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промышленного сектора экономики.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органов местного самоуправления Ширинского района является формирование условий для реализации конкурентных преимуществ района в промышленном производстве за счет внедрения нового технологического оборудования, уровня квалификации кадров, а также увеличения производства продукции, работ и услуг что возможно на основе: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дальнейшего совершенствования законодательной основы для формирования полномасштабной инвестиционной инфраструктуры, в том числе создания условий для развития инновационной деятельности на территории района;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механизмов работы с потенциальными инвесторами;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развития партнерства бизнеса и власти через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совместною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стратегических задач в промышленной сфере;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преференций для вновь создаваемых промышленных производств;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усиления мер государственной поддержки для малых и средних промышленных предприятий, в частности, по направлениям расширения и диверсификации промышленного производства;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промышленного производства;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обрабатывающих произво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стр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уктуре промышленного производства;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рентабельности активов и проданных товаров, работ и услуг;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высококвалифицированного персонала в общей структуре списочной численности работников организаций;</w:t>
      </w:r>
    </w:p>
    <w:p w:rsidR="00717370" w:rsidRPr="003826E1" w:rsidRDefault="007173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степени износа основных фондов промышленного комплекса.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агропромышленного комплекса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устойчивое развитие сельских территорий, повышение занятости и уровня жизни сельского населения; осуществление комплексных организационных, экономических, технологических мероприятий по стабилизации положения в агропромышленном производстве, формированию факторов его роста и дальнейшего развития, повышению конкурентоспособности продукции и экономической эффективности агропромышленного производства.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агропромышленной политики: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условий для сбалансированного развития АПК, полностью обеспечивающего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потребности жителей поселения в продуктах питания, на основе: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фермерских и личных подсобных хозяйств, садово-огородных и дачных обществ;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социальных программ для сельских жителей;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воспроизводство природных ресурсов, используемых в агропромышленном  комплексе;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повышения качества и конкурентоспособности отечественной продукции в результате увеличения потока иностранных товаров, услуг и инвестиций на российский рынок.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производства скота и птицы (в живом весе);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производства молока;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племенного молодняка в общем поголовье;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посевной площади;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удельного веса площади, засеваемой элитными семенами сельскохозяйственных культур, в общей площади ярового сева;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 приобретение жилья для граждан, проживающих в сельской местности, молодых семей и молодых специалистов;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парка сельскохозяйственной техники.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93"/>
      <w:bookmarkEnd w:id="1"/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18"/>
      <w:bookmarkStart w:id="3" w:name="Par240"/>
      <w:bookmarkEnd w:id="2"/>
      <w:bookmarkEnd w:id="3"/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малого и среднего предпринимательства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содействие развитию экономического потенциала Ширинского района через создание благоприятных условий развития субъектов малого и среднего предпринимательства.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малого и среднего предпринимательства: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отраслевых, территориальных и иных приоритетов в развитии малого и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предпринимательства на территории 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долгосрочную перспективу;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основных направлений в сфере развития малого и среднего предпринимательства, обеспечивающих оптимальное использование бюджетных ресурсов, выделяемых на государственную поддержку малого и среднего предпринимательства, и достижение запланированных результатов;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совершенствование механизмов и инфраструктуры поддержки предпринимательства. 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общего числа субъектов малого и среднего предпринимательства на территории 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образование новых компаний и новых видов бизнеса, основывающихся на инновациях;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занятых в малом и среднем бизнесе;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малого и среднего бизнеса в объеме отгруженных товаров собственного производства, выполненных работ и услуг по полному кругу организаций;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инвестиций в основной капитал.</w:t>
      </w:r>
    </w:p>
    <w:p w:rsidR="00CA3670" w:rsidRPr="003826E1" w:rsidRDefault="00CA3670" w:rsidP="00382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64"/>
      <w:bookmarkEnd w:id="4"/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потребительского рынка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наиболее полное удовлетворение 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спроса жителей 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потребительские товары, услуги общественного питания и прочие платные услуги населению в широком ассортименте по доступным ценам при гарантированном качестве и безопасности.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потребительского рынка: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оптимального размещения сети объектов потребительского рынка, обеспечивающего территориальную доступность товаров и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всей территории 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инфраструктуры потребительского рынка и услуг;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социально ориентированной системы торгового обслуживания, обеспечивающей ценовую доступность продовольственных товаров для всех социальных групп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и качества производимых и реализуемых товаров, предоставления торговых, бытовых услуг и услуг общественного питания.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среднегодовых темпов оборота розничной торговли;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доли непродовольственных товаров в общем объеме розничного товарооборота;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среднегодовых темпов роста платных услуг населению.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98"/>
      <w:bookmarkEnd w:id="5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жилищно-коммунального хозяйства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повышение качества и доступности жилищно-коммунальных услуг, предоставляемых населению района, при оптимизации затрат и применении новых технологий.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жилищно-коммунального хозяйства: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приведения жилищного фонда и коммунальной инфраструктуры в соответствие со стандартами качества, обеспечивающих комфортные условия проживания;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энергосберегающей политики, направленной на рациональное использование энергоресурсов;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потребления тепла, электроэнергии, холодной и горячей воды на объектах жилищно-коммунального комплекса;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средств на условиях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бюджетов всех уровней и внебюджетных источников.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объектов жилищно-коммунальной инфраструктуры;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потребления топливно-энергетических ресурсов;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средств внебюджетных источников в общем объеме инвестиций в модернизацию объектов инженерной инфраструктуры</w:t>
      </w:r>
      <w:r w:rsidRPr="003826E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3826E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управления, эксплуатации и контроля в жилищно-коммунальном хозяйстве;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района качеством услуг жилищно-коммунального хозяйства.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317"/>
      <w:bookmarkStart w:id="7" w:name="Par337"/>
      <w:bookmarkEnd w:id="6"/>
      <w:bookmarkEnd w:id="7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Финансы 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обеспечение сбалансированности и устойчивости бюджетной системы, повышение качества управления муниципальными финансами.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реализации финансовой политики: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 и развитие налогового потенциала 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приоритетов экономической политики государства по стимулированию развития новых производств и инвестиционной деятельности;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 территории Ширинского района привлекательного инвестиционного климата, оказание содействия деловой активности бизнеса по созданию новых производств и рабочих мест;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социально значимых секторов экономики района, в том числе сельского хозяйства, жилищного строительства, создание максимально благоприятных условий для развития малого и среднего предпринимательства;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привлечению дополнительной финансовой помощи из республиканского бюджета, в том числе в рамках муниципальных программ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полноценное внедрение программно-целевых методов управления в бюджетный процесс;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бюджетных расходов;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среднегодовых темпов доходов  бюджета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стабильных финансовых условий для устойчивого экономического роста, повышения уровня и качества жизни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долгосрочной бюджетной стратегии;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стабильности, предсказуемости бюджетной политики, исполнение расходных обязательств.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376"/>
      <w:bookmarkStart w:id="9" w:name="Par399"/>
      <w:bookmarkStart w:id="10" w:name="Par438"/>
      <w:bookmarkEnd w:id="8"/>
      <w:bookmarkEnd w:id="9"/>
      <w:bookmarkEnd w:id="10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Экологическая безопасность и рациональное природопользование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улучшение состояния окружающей среды, обеспечение экологической безопасности на территории 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рациональное использование и воспроизводство природных ресурсов, охрана водных объектов, сохранение биологического и природного разнообразия, предупреждение и ликвидация негативного воздействия природного и антропогенного характера.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воспроизводство минерально-сырьевых ресурсов;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природной среды, в том числе естественных экологических систем, объектов животного и растительного мира на территории 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 снижение текущего негативного воздействия на окружающую среду, объекты экономики и здоровье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культуры, развитие экологического образования и воспитания.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надзорных мероприятий за охраной атмосферного воздуха, за использованием и охраной водных объектов, за деятельностью в области обращения с отходами с привлечением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экоаналитического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лабораторного контроля;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проводимых экологических акций, практических природоохранных мероприятий, конкурсов и др.;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доли твердых бытовых отходов,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захораниваемых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размещения отходов, отвечающих требованиям природоохранного и санитарно-эпидемиологического законодательства.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455"/>
      <w:bookmarkEnd w:id="11"/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474"/>
      <w:bookmarkEnd w:id="12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Улучшение демографической ситуации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создание благоприятных условий для улучшения демографической ситуации в районе.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улучшению демографической политики: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заболеваний социально значимыми болезнями;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условий, направленных на снижение уровня материнской и младенческой смертности;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репродуктивного здоровья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престижа и ценности семьи в общественном сознании;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жилья в соответствии с платежеспособным спросом граждан;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женщин, инвалидов и других категорий граждан.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ожидаемой продолжительности жизни населения района;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доходов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численности населения района.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Par494"/>
      <w:bookmarkEnd w:id="13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 Развитие трудового потенциала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снижение социальной напряженности на рынке труда района и формирование кадрового потенциала, обеспечивающего устойчивое развитие экономики.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развития трудового потенциала: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занятости экономически активного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развитию малого предпринимательства и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граждан, в том числе содействие занятости и развитию предпринимательской деятельности среди молодежи;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баланса рынка труда, приведение структуры подготовки трудовых ресурсов в соответствие со структурой спроса.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граждан, получивших профессиональное обучение и дополнительное профессиональное образование, в том числе безработных граждан,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трудовая пенсия по старости и которые стремятся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возобновить трудовую деятельность;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и оказание материальной поддержки несовершеннолетним гражданам;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безработных граждан в возрасте до 25 лет из числа выпускников образовательных организаций профессионального образования, ищущих работу впервые;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безработицы;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напряженности на рынке труда.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517"/>
      <w:bookmarkStart w:id="15" w:name="Par543"/>
      <w:bookmarkEnd w:id="14"/>
      <w:bookmarkEnd w:id="15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системы образования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направленные на усиление роли образования в инновационном, социально ориентированном развитии: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новых государственных образовательных стандартов общего образовани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нормативов и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хакасского языка с его изучением;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аварийных ситуаций в здании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организации,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современными требованиями;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талантливой молодежи и одаренных детей, развитие олимпиадного движения школьников;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детей, обучающихся в школе, в том числе развитие физической культуры и спорта; организация здорового питания.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детей, охваченных образовательными программами дополнительного образования детей, в общей численности детей и молодежи 5 - 18 лет до 80% к 20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новые федеральные государственные стандарты дошкольного, основного и среднего общего образования;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подготовки квалифицированных кадров в системе профессионального образования спросу на рынке труда.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570"/>
      <w:bookmarkEnd w:id="16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системы здравоохранения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реализации цели развития системы здравоохранения в соответствии с Концепцией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(с последующими изменениями):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эффективности оказания специализированной, включая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высокотехнологичную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медицинской помощи, скорой, в том числе скорой специализированной, медицинской помощи, медицинской эвакуации, паллиативной медицинской помощи, включая сестринский уход;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и повышение качества жизни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младенческой и материнской смертности;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общей смертности населения района.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590"/>
      <w:bookmarkEnd w:id="17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населения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стабильное повышение качества жизни всех слоев населения и снижение социальной напряженности в обществе.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социальной защиты: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предоставления мер социальной поддержки, повышение адресной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направленности социальных выплат;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нормативной правовой базы в сфере социальной защиты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системы социального обслуживания граждан пожилого возраста, инвалидов и детей;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системы поддержки семей с детьми;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совершенствование системы реабилитации инвалидов, обеспечение доступности для инвалидов среды обитания;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предоставляемых гражданам услуг;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бедности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удовлетворенности населения качеством предоставляемых гражданам услуг;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доступной среды для жизнедеятельности инвалидов.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610"/>
      <w:bookmarkEnd w:id="18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культуры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сохранение и приумножение накопленного культурного потенциала района, поддержка и развитие культуры и искусства.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доступа к культурным ценностям и услугам в сфере культуры для всех слоев населения;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сохранности и популяризаци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историко-культурного наследия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культуры хакасского народа;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статуса книги и приобщение к чтению и п</w:t>
      </w:r>
      <w:r w:rsidR="00622C49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ользованию библиотекой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специалистов сферы культуры, имеющих профильное образование;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системы культурно-досугового обслуживания населения учреждениями культуры.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634"/>
      <w:bookmarkEnd w:id="19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физической культуры и спорта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укрепление здоровья населения средствами физической культуры и спорта; привлечение населения к регулярным занятиям физической культурой и спортом; дальнейшее развитие физического воспитания населения, материально-технической базы объектов физической культуры и спорта.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занятий физической культурой и спортом различных категорий и групп населения, позволяющих улучшить здоровье населения, изменить неблагоприятные демографические тенденции, снизить нагрузку на медицинские организации;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механизмов, позволяющих лицам с ослабленным здоровьем, лицам с ограниченными возможностями здоровья и инвалидам регулярно заниматься физической культурой и спортом;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материально-технической базы физической культуры и спорта;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охвата населения </w:t>
      </w:r>
      <w:r w:rsidR="00A81EB6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Селосонского сельсовета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занятиями физической культурой и спортом;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учащихся, занимающихся в спортивных секциях;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лиц с ограниченными возможностями здоровья и инвалидов, систематически занимающихся физической культурой и спортом;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A81EB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658"/>
      <w:bookmarkStart w:id="21" w:name="Par677"/>
      <w:bookmarkEnd w:id="20"/>
      <w:bookmarkEnd w:id="21"/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CA3670"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 безопасности жизнедеятельности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укрепление безопасности и общественного порядка в </w:t>
      </w:r>
      <w:proofErr w:type="spellStart"/>
      <w:r w:rsidR="00A81EB6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Селосонском</w:t>
      </w:r>
      <w:proofErr w:type="spellEnd"/>
      <w:r w:rsidR="00A81EB6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защиты населения и территории от чрезвычайных ситуаций и пожарной безопасности района.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профилактики явлений криминального характера;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уровня профилактики правонарушений несовершеннолетних и молодежи;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потребления наркотических ср</w:t>
      </w:r>
      <w:r w:rsidR="00A81EB6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и психотропных веществ в поселении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количества дорожно-транспортных происшествий, а также сокращение лиц, пострадавших в дорожно-транспортных происшествиях;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пожарных и спасательных сил</w:t>
      </w:r>
      <w:r w:rsidR="00A81EB6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результаты: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лиц, охваченных мероприятиями, направленными на повышение культурного, спортивного, правового и военно-патриотического воспитания граждан;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удельного веса безнадзорных несовершеннолетних от общего количества детского населения района;</w:t>
      </w:r>
    </w:p>
    <w:p w:rsidR="00CA3670" w:rsidRPr="003826E1" w:rsidRDefault="00CA3670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общего количества совершаемых преступлений, в том числе снижение количества преступлений, совершенных несовершеннолетними.</w:t>
      </w:r>
    </w:p>
    <w:p w:rsidR="0059667D" w:rsidRPr="003826E1" w:rsidRDefault="0059667D" w:rsidP="003826E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66C8" w:rsidRPr="003826E1" w:rsidRDefault="0059667D" w:rsidP="003826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66C8"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направления Стратегии социально-экономического развития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Селосонского сельсовета Ширинского района Республики Хакасия до 2027 года 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Рост экономического потенциала. 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благоприятного хозяйственного климата в районе.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Toc278365916"/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на создания благоприятных условий для развития и поддержки субъектов малого и среднего предпринимательства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6C8" w:rsidRPr="003826E1" w:rsidRDefault="006F66C8" w:rsidP="003826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благоприятного инвестиционного климата является основой для эффективного привлечения инвестиций в экономику муниципального образования в целях обеспечения стабильного роста уровня его социально-экономического развития.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Активному привлечению инвестиций будет способствовать, прежде всего, нейтрализация слабых сторон территории, повышение ее конкурентоспособности, развитие конкурентных преимуществ, а также формирование базы инвестиционных проектов, реализация которых окажет существенное влияние на социально-экономическое развитие муниципального образования. 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1.Участие субъектов малого предпринимательства в производстве потребительских товаров и предоставлении платных услуг, в </w:t>
      </w:r>
      <w:proofErr w:type="spell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бытовых;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субъектов малого предпринимательства в размещении муниципального заказа на поставки товаров, выполнение работ, оказание услуг;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в аренду свободных муниципальных площадей субъектам малого предпринимательства;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Привлечение в сферу малого и среднего бизнеса молодежи и неработающих граждан;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Совершенствование информационной, консультационной, методической и юридической поддержки субъектов малого предпринимательства;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Выполнение программы по поддержке малого и среднего предпринимательства в районе;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Активизация работы общественного совета по развитию малого и среднего предпринимательства при администрации района;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финансовой поддержки малого и среднего предпринимательства.</w:t>
      </w:r>
    </w:p>
    <w:p w:rsidR="006F66C8" w:rsidRPr="003826E1" w:rsidRDefault="006F66C8" w:rsidP="003826E1">
      <w:pPr>
        <w:spacing w:after="0" w:line="240" w:lineRule="auto"/>
        <w:ind w:left="284" w:right="284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" w:name="_Toc278365919"/>
      <w:bookmarkEnd w:id="22"/>
      <w:r w:rsidRPr="00382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Обеспечение устойчивого развития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повышение эффективности сельского хозяйства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высокоэффективной деятельности предприятий АПК в поселении   ООО «</w:t>
      </w:r>
      <w:proofErr w:type="spell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Сонское</w:t>
      </w:r>
      <w:proofErr w:type="spell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которое является крупным сельхозпроизводителем по выращиванию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крупно-рогатого</w:t>
      </w:r>
      <w:proofErr w:type="gram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скота мясной породы.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 размещение и инженерное инфраструктурного обеспечение, эффективное использование природной ресурсной базы (сельскохозяйственных земель), использование современных эффективных технологий переработки первичных продуктов сельхозпроизводства, 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овощеводства и тепличного хозяйства для круглогодичного обеспечения населения витаминной продукцией. </w:t>
      </w:r>
      <w:proofErr w:type="gramEnd"/>
    </w:p>
    <w:p w:rsidR="006F66C8" w:rsidRPr="003826E1" w:rsidRDefault="006F66C8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политики в сфере развития сельскохозяйственного производства обеспечение стабильного, устойчивого развития сельского хозяйства, создание условий для развития производства конкурентоспособной продукции агропромышленного комплекса и перерабатывающей промышленности, решение социальных проблем населения. 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направленные на развитие аграрно-промышленного комплекса</w:t>
      </w:r>
    </w:p>
    <w:bookmarkEnd w:id="23"/>
    <w:p w:rsidR="00C235BE" w:rsidRPr="003826E1" w:rsidRDefault="00C235BE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производства скота и птицы (в живом весе);</w:t>
      </w:r>
    </w:p>
    <w:p w:rsidR="00C235BE" w:rsidRPr="003826E1" w:rsidRDefault="00C235BE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производства молока;</w:t>
      </w:r>
    </w:p>
    <w:p w:rsidR="00C235BE" w:rsidRPr="003826E1" w:rsidRDefault="00C235BE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племенного молодняка в общем поголовье;</w:t>
      </w:r>
    </w:p>
    <w:p w:rsidR="00C235BE" w:rsidRPr="003826E1" w:rsidRDefault="00C235BE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прирост посевной площади;</w:t>
      </w:r>
    </w:p>
    <w:p w:rsidR="00C235BE" w:rsidRPr="003826E1" w:rsidRDefault="00C235BE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удельного веса площади, засеваемой элитными семенами сельскохозяйственных культур, в общей площади ярового сева;</w:t>
      </w:r>
    </w:p>
    <w:p w:rsidR="00C235BE" w:rsidRPr="003826E1" w:rsidRDefault="00C235BE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и приобретение жилья для граждан, проживающих в сельской местности, молодых семей и молодых специалистов;</w:t>
      </w:r>
    </w:p>
    <w:p w:rsidR="006F66C8" w:rsidRPr="003826E1" w:rsidRDefault="00C235BE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парка сельскохозяйственной техники.</w:t>
      </w:r>
    </w:p>
    <w:p w:rsidR="00C235BE" w:rsidRPr="003826E1" w:rsidRDefault="00C235BE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сбалансированности профессионально-квалифицированной структуры спроса и предложения рабочей силы.</w:t>
      </w:r>
    </w:p>
    <w:p w:rsidR="006F66C8" w:rsidRPr="003826E1" w:rsidRDefault="006F66C8" w:rsidP="0038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6C8" w:rsidRPr="003826E1" w:rsidRDefault="006F66C8" w:rsidP="0038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>Для  снижения напряженности на рынке труда необходимо решить следующие задачи: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>- повышение конкурентоспособности на рынке труда работников, находящихся под риском увольнения;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>- стимулирование сохранения и создания рабочих мест.</w:t>
      </w:r>
    </w:p>
    <w:p w:rsidR="006F66C8" w:rsidRPr="003826E1" w:rsidRDefault="006F66C8" w:rsidP="0038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3826E1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Рынок труда, как живой организм, реагирует на малейшие колебания в экономике и требует тщательного отслеживания, контроля протекающих процессов, выработки мер воздействия, совершенствования инструментов реагирования. Реальным противостоянием высокой безработице стали дополнительные мероприятия, направленные на снижение напряженности на рынке труда.</w:t>
      </w:r>
    </w:p>
    <w:p w:rsidR="006F66C8" w:rsidRPr="003826E1" w:rsidRDefault="006F66C8" w:rsidP="0038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мероприятия: (в соответствии с указанными выше задачами): </w:t>
      </w:r>
      <w:bookmarkStart w:id="24" w:name="_Toc261610328"/>
    </w:p>
    <w:p w:rsidR="006F66C8" w:rsidRPr="003826E1" w:rsidRDefault="006F66C8" w:rsidP="00382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>- организация опережающего профессионального обучения  работников, находящихся под угрозой увольнения (простой, введение режима неполного рабочего времени, предоставление отпусков без сохранения заработной платы по инициативе работодателей, проведение мероприятий по высвобождению работников);</w:t>
      </w:r>
      <w:bookmarkEnd w:id="24"/>
      <w:r w:rsidRPr="003826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>- организация общественных работ, временного трудоустройства работников, находящихся под угрозой увольнения, а также признанных в установленном порядке безработными граждан и граждан, ищущих работу;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>- стажировка выпускников образовательных учреждений в целях приобретения ими опыта работы;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>- содействие трудоустройству инвалидов;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6E1">
        <w:rPr>
          <w:rFonts w:ascii="Times New Roman" w:eastAsia="Calibri" w:hAnsi="Times New Roman" w:cs="Times New Roman"/>
          <w:sz w:val="24"/>
          <w:szCs w:val="24"/>
        </w:rPr>
        <w:t xml:space="preserve">- содействие </w:t>
      </w:r>
      <w:proofErr w:type="spellStart"/>
      <w:r w:rsidRPr="003826E1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Pr="003826E1">
        <w:rPr>
          <w:rFonts w:ascii="Times New Roman" w:eastAsia="Calibri" w:hAnsi="Times New Roman" w:cs="Times New Roman"/>
          <w:sz w:val="24"/>
          <w:szCs w:val="24"/>
        </w:rPr>
        <w:t xml:space="preserve"> безработных граждан и стимулирование создания безработными гражданами, открывшими собственное дело, дополнительных рабочих мест для трудоустройства безработных граждан.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3826E1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- организация профессионального обучения граждан пенсионного возраста; </w:t>
      </w:r>
    </w:p>
    <w:p w:rsidR="006F66C8" w:rsidRPr="003826E1" w:rsidRDefault="006F66C8" w:rsidP="003826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Основные направления социальной политики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социальной инфраструктуры намечено строительство объектов взамен выбывающих для достижения нормативной обеспеченности в соответствии с новыми нормативами, а также строительство новых объектов, как элементов необходимой социальной инфраструктуры при строительстве нового жилья. Необходимо создание инфраструктуры социального и культурно-бытового обслуживания населения с учетом перспектив развития системы расселения, роста численности населения и экономической базы в ряде населенных пунктов, а также с учетом необходимости формирования оптимальной многоуровневой системы обслуживания; развитие инфраструктуры услуг учреждений социального обслуживания, отвечающих высоким стандартам жизни граждан, находящихся в трудной жизненной ситуации;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опережающее развитие инфраструктуры социального и 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бытового обслуживания в населенных пунктах, для целей повышения привлекательности данных населенных пунктов для внешних мигрантов;</w:t>
      </w:r>
      <w:proofErr w:type="gramEnd"/>
    </w:p>
    <w:p w:rsidR="006F66C8" w:rsidRPr="003826E1" w:rsidRDefault="00C235BE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66C8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доступность и равны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возможности для жителей поселения</w:t>
      </w:r>
      <w:r w:rsidR="006F66C8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получении, полноценного общего образования; развитие сети многофункциональных культурных и спортивно-оздоровительных сооружений, обеспечивающих возможность максимально широких возможностей досуга населения и проведения крупных мероприятий федерального и республиканского масштаба.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системы образования в интересах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гармонично развитой, социально активной, творческой личности один из факторов экономического и социального прогресса 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провозглашенного Российской Федерацией приоритета образования.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развития образования: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образования, повышение материально-технического обеспечения школ, в том числе оснащение сети базовых школ необходимым оборудованием, построение индивидуальных образовательных траекторий для учащихся, развитие профильного обучения расширение сферы дополнительного образования школьников. 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развития здравоохранения: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разработка и реализация мер по сокращению потерь трудоспособного населения путем снижения смертности от управляемых причин;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развитие системы предоставления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помощи, в том числе помощи, оказываемой пожилому населению на дому, координация взаимодействия системы здравоохранения с системой социальной защиты, повышение роли и расширение функций среднего персонала при оказании медицинской помощи лицам старшего возраста;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указанных задач позволит улучшить здоровье и качество жизни населения Обеспеченность населения объектами физкультуры и спорта повышает общий уровень здоровья населения, также способствует распространению спорта, как образа жизни, среди молодежи, что оказывает положительное влияние на социальную обстановку на территории. 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формирования единого культурного пространства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условий для обеспечения выравнивания доступа к культурным ценностям и информационным ресурсам различных групп граждан, создание условий для сохранения и развития культурного потенциала нации, дальнейшего развития сферы культуры, альтернативных форм досуга молодежи, сохранения и развития существующих музыкально-хореографических коллективов, библиотек, кружков н</w:t>
      </w:r>
      <w:r w:rsidR="00C235BE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ародного творчества.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укрепления здоровья населения путем развития инфраструктуры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популяризации массового и профессионального спорта, приобщения различных слоев общества к регулярным занятиям физической культурой и спортом.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развития: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Дальнейшее развитие детско-юношеского спорта;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проведение спортивных и физкультурно-массовых мероприятий среди населения;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Снижение уровня безнадзорности среди детей и подростков;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Улучшение и дальнейшее развитие материально-спортивной базы;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населения возможностью заниматься физической культурой и спортом, создание условий для развития спорта высших достижений;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у населения устойчивого интереса к занятиям физической культурой и спортом.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Организационное, финансовое участие администрации в строительстве и реконструкции спортивных сооружений района;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Пропаганда оздоровительных мероприятий, здорового образа жизни с подключением СМИ.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реализации социальных гарантий человеку.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развития: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баз данных для оказания полной адресной поддержки жизнедеятельности социально незащищенной части населения;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круглогодичного отдыха, оздоровления и занятости детей и подростков, детей-сирот, детей-инвалидов, детей из малообеспеченных семей;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комплекса мер по профилактике детской беспризорности и безнадзорности, а также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правонарушений среди несовершеннолетних.</w:t>
      </w:r>
    </w:p>
    <w:p w:rsidR="006F66C8" w:rsidRPr="003826E1" w:rsidRDefault="006F66C8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C8" w:rsidRPr="003826E1" w:rsidRDefault="006F66C8" w:rsidP="003826E1">
      <w:p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 Модернизация  транспортной инфраструктуры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инфраструктуры должна обеспечивать: развитие инфраструкт</w:t>
      </w:r>
      <w:r w:rsidR="00C235BE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урных объектов Селосонского сельсовета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снятие инфраструктурных ограничений и ликвидацию «узких» мест на автомобильных трассах; реконструкцию меж поселенческих и дорог для рекреаций. Мероприятия,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 повышение качественных характеристик существующей сети автомобильных дорог, а также создание современного транспортного комплекса, удовлетворяющего потребно</w:t>
      </w:r>
      <w:r w:rsidR="00C235BE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населения и экономики поселения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 направления развития транспортной инфраструктуры: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повышение транспортной доступности </w:t>
      </w:r>
      <w:r w:rsidR="00C235BE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</w:t>
      </w:r>
      <w:r w:rsidR="00C235BE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пунктах поселения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обеспечение круглогодичной связи насе</w:t>
      </w:r>
      <w:r w:rsidR="00C235BE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ленных пунктов поселения с районным центром и 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столицей г. Абакан;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обустройство современных </w:t>
      </w:r>
      <w:proofErr w:type="spell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</w:t>
      </w:r>
      <w:proofErr w:type="spell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логистических комплексов; формирование единой транспортной сети пригородных и междугородних маршрутов. </w:t>
      </w:r>
    </w:p>
    <w:p w:rsidR="006F66C8" w:rsidRPr="003826E1" w:rsidRDefault="006F66C8" w:rsidP="003826E1">
      <w:pPr>
        <w:spacing w:after="0" w:line="240" w:lineRule="auto"/>
        <w:ind w:left="284" w:right="28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6C8" w:rsidRPr="003826E1" w:rsidRDefault="006F66C8" w:rsidP="003826E1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 Модернизация инженерной инфраструктуры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Водоснабжение</w:t>
      </w:r>
      <w:r w:rsidRPr="003826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мероприятиям по развитию системы</w:t>
      </w:r>
      <w:r w:rsidR="00827319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водоснабжения Селосонского сельсовета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реализуемым в инвестиционном плане можно отнести следующие: </w:t>
      </w:r>
      <w:proofErr w:type="gramEnd"/>
    </w:p>
    <w:p w:rsidR="00827319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централизованных систем водоснабжения в</w:t>
      </w:r>
      <w:r w:rsidR="00827319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поселении;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-реконструкция, ремонт существующих сетей водоснабж</w:t>
      </w:r>
      <w:r w:rsidR="00827319"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 населенных пунктах поселения</w:t>
      </w: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-оснащение системами водоподготовки.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-совершенствование технологий водоподготовки, применение новых высокоэффективных реагентов и обеззараживающих веществ, оснащение водозаборов централизованного питьевого водоснабжения системами обеззараживания воды.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-поддержание функционирования сети децентрализованного питьевого водоснабжения (колодцы, каптажи родников) сельских населенных мест.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-разработка муниципальной программ мероприятий по обеспечению жителей района качественной питьевой водой; </w:t>
      </w:r>
    </w:p>
    <w:p w:rsidR="006F66C8" w:rsidRPr="003826E1" w:rsidRDefault="006F66C8" w:rsidP="0038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-разработка </w:t>
      </w:r>
      <w:proofErr w:type="gramStart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зон санитарной охраны объектов водоснабжения</w:t>
      </w:r>
      <w:proofErr w:type="gramEnd"/>
      <w:r w:rsidRPr="003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обеспечения соблюдения мероприятий в соответствии с проектами. </w:t>
      </w:r>
    </w:p>
    <w:p w:rsidR="006F66C8" w:rsidRPr="003826E1" w:rsidRDefault="006F66C8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319" w:rsidRPr="003826E1" w:rsidRDefault="00827319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028" w:rsidRPr="003826E1" w:rsidRDefault="00F27028" w:rsidP="00382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028" w:rsidRPr="003826E1" w:rsidRDefault="00F27028" w:rsidP="00382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028" w:rsidRPr="003826E1" w:rsidRDefault="00F27028" w:rsidP="00382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028" w:rsidRPr="003826E1" w:rsidRDefault="00F27028" w:rsidP="00382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F6A" w:rsidRPr="003826E1" w:rsidRDefault="004F1F6A" w:rsidP="00382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F6A" w:rsidRPr="003826E1" w:rsidRDefault="004F1F6A" w:rsidP="00382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F1F6A" w:rsidRPr="003826E1" w:rsidSect="005A594B">
          <w:type w:val="continuous"/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4F1F6A" w:rsidRPr="003826E1" w:rsidRDefault="004F1F6A" w:rsidP="003826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6" w:rsidRPr="003826E1" w:rsidRDefault="005926BC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E81066"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целевых показателей Стратегии</w:t>
      </w:r>
    </w:p>
    <w:tbl>
      <w:tblPr>
        <w:tblpPr w:leftFromText="180" w:rightFromText="180" w:vertAnchor="text" w:horzAnchor="margin" w:tblpY="626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58"/>
        <w:gridCol w:w="997"/>
        <w:gridCol w:w="992"/>
        <w:gridCol w:w="850"/>
        <w:gridCol w:w="993"/>
        <w:gridCol w:w="992"/>
        <w:gridCol w:w="992"/>
        <w:gridCol w:w="1134"/>
        <w:gridCol w:w="6"/>
        <w:gridCol w:w="1044"/>
      </w:tblGrid>
      <w:tr w:rsidR="00E81066" w:rsidRPr="003826E1" w:rsidTr="003826E1">
        <w:trPr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8106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8106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81066" w:rsidP="003826E1">
            <w:pPr>
              <w:tabs>
                <w:tab w:val="left" w:pos="8092"/>
                <w:tab w:val="left" w:pos="10492"/>
                <w:tab w:val="left" w:pos="108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926BC" w:rsidRPr="003826E1" w:rsidTr="003826E1">
        <w:trPr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Среднегодовая численность населения,  чел.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рождаемости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занятых в экономике (с учетом обособленных предприятий), </w:t>
            </w:r>
            <w:proofErr w:type="spellStart"/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официально зарегистрированных безработных, чел.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безработицы, %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Среднесписо</w:t>
            </w:r>
            <w:r w:rsidR="0038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чная численность работающих, </w:t>
            </w: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26BC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5926BC" w:rsidRPr="003826E1" w:rsidTr="003826E1">
        <w:trPr>
          <w:trHeight w:val="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организаций, руб.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 размер пенсий, руб.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Денежные доходы в расчете на душу населения в месяц, руб./чел.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16708,3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общей площадью жилья в расчете на одного жителя, кв. метров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BC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926BC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жилищного фонда по видам, (%  от общей площади):</w:t>
            </w:r>
          </w:p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- водоснабжение</w:t>
            </w:r>
          </w:p>
          <w:p w:rsidR="005926BC" w:rsidRPr="003826E1" w:rsidRDefault="005926BC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BC" w:rsidRPr="003826E1" w:rsidRDefault="005926BC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Default="005926BC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6E1" w:rsidRDefault="003826E1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3826E1" w:rsidRPr="003826E1" w:rsidRDefault="003826E1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6BC" w:rsidRPr="003826E1" w:rsidRDefault="005926BC" w:rsidP="003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826E1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Число общеобразовательных учреждений, ед.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фактической обеспеченности учреждениями культуры, %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населения, систематически </w:t>
            </w:r>
            <w:proofErr w:type="gramStart"/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культурой и спортом, %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1" w:rsidRPr="003826E1" w:rsidRDefault="00E7485E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1" w:rsidRPr="003826E1" w:rsidRDefault="00E7485E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6E1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6E1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1" w:rsidRPr="003826E1" w:rsidRDefault="00086CD6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преступлений,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E74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E7485E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1" w:rsidRPr="003826E1" w:rsidRDefault="00086CD6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общем их числе,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1" w:rsidRPr="003826E1" w:rsidRDefault="00086CD6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Доля  дорог,  не  отвечающих  нормативным  требованиям,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26E1" w:rsidRPr="003826E1" w:rsidTr="003826E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E1" w:rsidRPr="003826E1" w:rsidRDefault="003826E1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</w:t>
            </w:r>
            <w:proofErr w:type="gramStart"/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3826E1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086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826E1"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3826E1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E1" w:rsidRPr="003826E1" w:rsidRDefault="00086CD6" w:rsidP="00382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81066" w:rsidRPr="003826E1" w:rsidRDefault="00E81066" w:rsidP="00382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6" w:rsidRPr="003826E1" w:rsidRDefault="00E81066" w:rsidP="003826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6" w:rsidRPr="003826E1" w:rsidRDefault="00E81066" w:rsidP="00382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81066" w:rsidRPr="003826E1" w:rsidSect="004F1F6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F1F6A" w:rsidRPr="003826E1" w:rsidRDefault="004F1F6A" w:rsidP="00382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6" w:rsidRPr="003826E1" w:rsidRDefault="00E81066" w:rsidP="003826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Сроки достижения приоритетов, целей и задач социально-экономического развития.</w:t>
      </w:r>
    </w:p>
    <w:p w:rsidR="00E81066" w:rsidRPr="003826E1" w:rsidRDefault="00E8106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6" w:rsidRPr="003826E1" w:rsidRDefault="00086CD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Стратегии: 2020-2027</w:t>
      </w:r>
      <w:r w:rsidR="00E81066"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</w:t>
      </w:r>
    </w:p>
    <w:p w:rsidR="00E81066" w:rsidRPr="003826E1" w:rsidRDefault="00E8106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8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2020-2022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</w:p>
    <w:p w:rsidR="00E81066" w:rsidRPr="003826E1" w:rsidRDefault="00E8106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создание благоприятных условий для восстановления роста в основных видах экономической деятельности, рост благосостояния населения.</w:t>
      </w:r>
    </w:p>
    <w:p w:rsidR="00E81066" w:rsidRPr="003826E1" w:rsidRDefault="00E8106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C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2023−2025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81066" w:rsidRPr="003826E1" w:rsidRDefault="00E8106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увеличение объема привлеченных инвестиций в экономику района;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предоставляемых услуг в области здравоохранения, образования, социальной защиты, культуры, физической культуры и спорта; </w:t>
      </w:r>
    </w:p>
    <w:p w:rsidR="00E81066" w:rsidRPr="003826E1" w:rsidRDefault="00E8106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8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2026−2027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81066" w:rsidRPr="003826E1" w:rsidRDefault="00E81066" w:rsidP="0038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реализация </w:t>
      </w:r>
      <w:r w:rsidR="0038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конкурентных преимуществ поселения 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усиления инвестиционной активности и развития приоритетных видов экономической деятельности в реальном секторе экономики и социальной сфере;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трудового потенциала;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 качества жизни всех слоев населения.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8.Финансовые ресурсы, необходимые для реализации стратегии</w:t>
      </w:r>
    </w:p>
    <w:p w:rsidR="00CB7E32" w:rsidRPr="00CB7E32" w:rsidRDefault="00CB7E32" w:rsidP="00CB7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7E32">
        <w:rPr>
          <w:rFonts w:ascii="Times New Roman" w:eastAsia="Times New Roman" w:hAnsi="Times New Roman" w:cs="Times New Roman"/>
          <w:b/>
          <w:bCs/>
          <w:lang w:eastAsia="ru-RU"/>
        </w:rPr>
        <w:t>Потребность в финансировании мероприятий Программы по источникам</w:t>
      </w:r>
    </w:p>
    <w:p w:rsidR="00CB7E32" w:rsidRPr="00CB7E32" w:rsidRDefault="00CB7E32" w:rsidP="00CB7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7E32" w:rsidRPr="00CB7E32" w:rsidRDefault="00CB7E32" w:rsidP="00CB7E32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7E3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B7E32" w:rsidRPr="00CB7E32" w:rsidRDefault="00CB7E32" w:rsidP="00CB7E32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127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1134"/>
        <w:gridCol w:w="851"/>
        <w:gridCol w:w="850"/>
        <w:gridCol w:w="993"/>
        <w:gridCol w:w="992"/>
        <w:gridCol w:w="992"/>
        <w:gridCol w:w="1134"/>
        <w:gridCol w:w="1276"/>
      </w:tblGrid>
      <w:tr w:rsidR="00CB7E32" w:rsidRPr="00CB7E32" w:rsidTr="00CB7E32">
        <w:trPr>
          <w:cantSplit/>
        </w:trPr>
        <w:tc>
          <w:tcPr>
            <w:tcW w:w="3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</w:t>
            </w:r>
          </w:p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E32" w:rsidRDefault="00CB7E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</w:t>
            </w: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</w:t>
            </w: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B7E32" w:rsidRPr="00CB7E32" w:rsidTr="00CB7E32">
        <w:trPr>
          <w:cantSplit/>
          <w:trHeight w:val="72"/>
        </w:trPr>
        <w:tc>
          <w:tcPr>
            <w:tcW w:w="3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lang w:eastAsia="ru-RU"/>
              </w:rPr>
              <w:t>Бюджет поселения (прогноз)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4681,0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31157,4</w:t>
            </w:r>
          </w:p>
        </w:tc>
      </w:tr>
      <w:tr w:rsidR="00CB7E32" w:rsidRPr="00CB7E32" w:rsidTr="00CB7E32">
        <w:trPr>
          <w:cantSplit/>
          <w:trHeight w:val="262"/>
        </w:trPr>
        <w:tc>
          <w:tcPr>
            <w:tcW w:w="3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  <w:p w:rsidR="00CB7E32" w:rsidRPr="00CB7E32" w:rsidRDefault="00CB7E32" w:rsidP="00CB7E32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E32" w:rsidRDefault="00CB7E3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4146,3</w:t>
            </w:r>
          </w:p>
          <w:p w:rsidR="00CB7E32" w:rsidRPr="00CB7E32" w:rsidRDefault="00CB7E32" w:rsidP="00CB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E32" w:rsidRPr="00CB7E32" w:rsidRDefault="00CB7E32" w:rsidP="00CB7E3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4203,1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E32" w:rsidRPr="00CB7E32" w:rsidRDefault="00CB7E32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CB7E3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4322,6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4561,6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4681,1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32" w:rsidRPr="00CB7E32" w:rsidRDefault="00382BD3" w:rsidP="00CB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31157,4</w:t>
            </w:r>
          </w:p>
        </w:tc>
      </w:tr>
    </w:tbl>
    <w:p w:rsidR="00CB7E32" w:rsidRPr="00CB7E32" w:rsidRDefault="00CB7E32" w:rsidP="00CB7E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CD6" w:rsidRPr="003826E1" w:rsidRDefault="00086CD6" w:rsidP="00086C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Мониторинг реализации Стратегии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стратегии осуществляется посредством ведения периодического мониторинга. Мониторинг реализации стратегии социальн</w:t>
      </w:r>
      <w:r w:rsidR="0038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о-экономического развития поселения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мониторинг) и осуществляемая на его основе оценка обеспечивают: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постоянный контроль и анализ выполнения запланированных мероприятий;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обратную связь и корректировку планирования в соответствии с меняющимися обстоятельствами.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плановых мероприятий характеризует реализацию стратегии в количественных показателях, призванных выразить степень успешности реализации каждого мероприятия на основе сопоставления реально достигнутых значений индикаторов, поставленных в соответствие мероприятиям, с их прогнозными значениями на соответствующий период.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данного уровня осуществляется один раз в год.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результативности стратегии характеризует степень успешности выполнения стратегии в целом. Индикаторы результативности стратегии в отличие от индикаторов реализации плановых мероприятий, не привязаны к каким-либо конкретным действиям, а</w:t>
      </w:r>
      <w:r w:rsidR="0038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ситуацию в поселении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как результат совокупного воздействия комплекса факторов, в том числе возникающих в ходе реализации стратегии.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Мониторинг данного уровня осуществляется по истечению реализации стратегии.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данных мониторинга служат отчеты об исполнении мероприятий стратегии, подготавливаемые ответственными исполнителями 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позволяет выявить существующие или потенциальные проблемы реализации стратегии прежде, чем их последствия станут необратимыми. Данные периодического мониторинга показывают нехватку или, наоборот, перерасход ресурсов в процессе реализации стратегии, что дает возможность более эффективно их использовать.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данных, получаемых в ходе мониторинга, производится оценка реализации стратегии. Оценка - это экспертиза плановых мероприятий, направленная на анализ их качества, произведенного ими эффекта и сравнение этих результатов с определенными критериями. Периодичность проведения оценки соответствует периодичности проведения мониторинга: ежегодная и по истечению реализации стратегии. По итогам проведенной оценки принимается решение о конкретизации и/или корректировке стратегии путем внесения изменений в стратегию. Конкретизация и корректировка стратегии производятся: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невозможности реализации первоначально запланированных мероприятий в установленном объеме и/или в установленные сроки;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наступлении событий, выявляющих новые приоритеты в развитии</w:t>
      </w:r>
      <w:r w:rsidR="0038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вызывающих потерю отдельными мероприятиями своей значимости;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появлении новых инвестиционных проектов, особо значимых для территории.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коррективы могут вноситься и непосредственно в те</w:t>
      </w:r>
      <w:proofErr w:type="gramStart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стр</w:t>
      </w:r>
      <w:proofErr w:type="gramEnd"/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атегии, что требует его повторного утверждения.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мероприятий долгосрочного плана, реализация которых не входит в </w:t>
      </w:r>
      <w:r w:rsidR="00382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 компетенции органа</w:t>
      </w: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корректировке подвергаются положения долгосрочного и среднесрочного планов. Вносимые по перечисленным выше основаниям изменения могут носить следующий характер: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формулировок отдельных целей и задач стратегии;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добавление новых мероприятий (с обоснованием объемов и источников финансирования);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отдельных мероприятий;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перечня индикаторов результативности мероприятий;</w:t>
      </w:r>
    </w:p>
    <w:p w:rsidR="00E81066" w:rsidRPr="003826E1" w:rsidRDefault="00E81066" w:rsidP="00382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плановых показателей результативности.</w:t>
      </w:r>
    </w:p>
    <w:p w:rsidR="00E81066" w:rsidRPr="003826E1" w:rsidRDefault="00E81066" w:rsidP="003826E1">
      <w:pPr>
        <w:tabs>
          <w:tab w:val="left" w:pos="11688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066" w:rsidRPr="003826E1" w:rsidSect="004F1F6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F1F6A" w:rsidRPr="003826E1" w:rsidRDefault="004F1F6A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066" w:rsidRPr="003826E1" w:rsidRDefault="00E81066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E81066" w:rsidRPr="003826E1" w:rsidRDefault="00E81066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 </w:t>
      </w:r>
    </w:p>
    <w:p w:rsidR="00E81066" w:rsidRPr="003826E1" w:rsidRDefault="00E81066" w:rsidP="0038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38"/>
        <w:gridCol w:w="6119"/>
      </w:tblGrid>
      <w:tr w:rsidR="00E81066" w:rsidRPr="003826E1" w:rsidTr="00382BD3">
        <w:trPr>
          <w:trHeight w:val="5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81066" w:rsidRPr="003826E1" w:rsidTr="00E64444">
        <w:trPr>
          <w:trHeight w:val="3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D3" w:rsidRPr="00382BD3" w:rsidRDefault="00382BD3" w:rsidP="0038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 правонарушений на  территории  Селосонского  сельсовета  на  2020-2022  годы»</w:t>
            </w:r>
          </w:p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64444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</w:tc>
      </w:tr>
      <w:tr w:rsidR="00E81066" w:rsidRPr="003826E1" w:rsidTr="00E64444">
        <w:trPr>
          <w:trHeight w:val="5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D3" w:rsidRPr="00382BD3" w:rsidRDefault="00382BD3" w:rsidP="0038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и противодействие политическому, национальному и религиозному экстремизму и терроризму на территории  Селосонского сельсовета на  2020-2022  годы» </w:t>
            </w:r>
          </w:p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64444" w:rsidP="00E6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</w:tc>
      </w:tr>
      <w:tr w:rsidR="00E81066" w:rsidRPr="003826E1" w:rsidTr="00E644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D3" w:rsidRPr="00382BD3" w:rsidRDefault="00382BD3" w:rsidP="0038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первичных мер пожарной безопасности на территории Селосонского сельсовета на 2019-2021 годы"</w:t>
            </w:r>
          </w:p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64444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</w:tc>
      </w:tr>
      <w:tr w:rsidR="00E81066" w:rsidRPr="003826E1" w:rsidTr="00E644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382BD3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8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развития транспортной инфраструктуры Селосонского сельсовета Ширинского района Республики Хакасия на 2018-2027 годы»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64444" w:rsidP="00E6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</w:tc>
      </w:tr>
      <w:tr w:rsidR="00E81066" w:rsidRPr="003826E1" w:rsidTr="00E644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D3" w:rsidRPr="00382BD3" w:rsidRDefault="00382BD3" w:rsidP="0038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на территории  Селосонского сельсовета на  2011-2021  годы»</w:t>
            </w:r>
          </w:p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64444" w:rsidP="00E6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</w:tc>
      </w:tr>
      <w:tr w:rsidR="00E81066" w:rsidRPr="003826E1" w:rsidTr="00E644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D3" w:rsidRPr="00382BD3" w:rsidRDefault="00382BD3" w:rsidP="0038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«Комплексного развития социальной инфраструктуры Администрации Селосонского сельсовета на 2018-2027 годы»</w:t>
            </w:r>
          </w:p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64444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</w:tc>
      </w:tr>
      <w:tr w:rsidR="00E81066" w:rsidRPr="003826E1" w:rsidTr="00E644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D3" w:rsidRPr="00382BD3" w:rsidRDefault="00382BD3" w:rsidP="00382B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2BD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2BD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 связанных с разработкой землеустроительной</w:t>
            </w:r>
          </w:p>
          <w:p w:rsidR="00382BD3" w:rsidRPr="00382BD3" w:rsidRDefault="00382BD3" w:rsidP="00382BD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 по описанию границ населенных пунктов и</w:t>
            </w:r>
          </w:p>
          <w:p w:rsidR="00382BD3" w:rsidRPr="00382BD3" w:rsidRDefault="00382BD3" w:rsidP="00382BD3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территориальных зон муниципального образования </w:t>
            </w:r>
            <w:proofErr w:type="spellStart"/>
            <w:r w:rsidRPr="00382BD3">
              <w:rPr>
                <w:rFonts w:ascii="Times New Roman" w:eastAsia="Calibri" w:hAnsi="Times New Roman" w:cs="Times New Roman"/>
                <w:sz w:val="24"/>
                <w:szCs w:val="24"/>
              </w:rPr>
              <w:t>Селосонский</w:t>
            </w:r>
            <w:proofErr w:type="spellEnd"/>
            <w:r w:rsidRPr="0038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 на 2019-2021 годы</w:t>
            </w:r>
          </w:p>
          <w:p w:rsidR="00E81066" w:rsidRPr="003826E1" w:rsidRDefault="00E81066" w:rsidP="003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6" w:rsidRPr="003826E1" w:rsidRDefault="00E64444" w:rsidP="00E6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Селосонского сельсовета</w:t>
            </w:r>
          </w:p>
        </w:tc>
      </w:tr>
    </w:tbl>
    <w:p w:rsidR="00C110BE" w:rsidRPr="003826E1" w:rsidRDefault="00C110BE" w:rsidP="00382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110BE" w:rsidRPr="003826E1" w:rsidSect="004F1F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9F" w:rsidRDefault="005C629F">
      <w:pPr>
        <w:spacing w:after="0" w:line="240" w:lineRule="auto"/>
      </w:pPr>
      <w:r>
        <w:separator/>
      </w:r>
    </w:p>
  </w:endnote>
  <w:endnote w:type="continuationSeparator" w:id="0">
    <w:p w:rsidR="005C629F" w:rsidRDefault="005C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E1" w:rsidRDefault="003826E1">
    <w:pPr>
      <w:pStyle w:val="ab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D32A8">
      <w:rPr>
        <w:noProof/>
      </w:rPr>
      <w:t>30</w:t>
    </w:r>
    <w:r>
      <w:fldChar w:fldCharType="end"/>
    </w:r>
  </w:p>
  <w:p w:rsidR="003826E1" w:rsidRDefault="003826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9F" w:rsidRDefault="005C629F">
      <w:pPr>
        <w:spacing w:after="0" w:line="240" w:lineRule="auto"/>
      </w:pPr>
      <w:r>
        <w:separator/>
      </w:r>
    </w:p>
  </w:footnote>
  <w:footnote w:type="continuationSeparator" w:id="0">
    <w:p w:rsidR="005C629F" w:rsidRDefault="005C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85C"/>
    <w:multiLevelType w:val="hybridMultilevel"/>
    <w:tmpl w:val="B9C8C30E"/>
    <w:lvl w:ilvl="0" w:tplc="67D037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A71EC2"/>
    <w:multiLevelType w:val="hybridMultilevel"/>
    <w:tmpl w:val="54AE10E0"/>
    <w:lvl w:ilvl="0" w:tplc="28C2279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192B7C"/>
    <w:multiLevelType w:val="multilevel"/>
    <w:tmpl w:val="2D24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0A04A82"/>
    <w:multiLevelType w:val="multilevel"/>
    <w:tmpl w:val="36885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>
    <w:nsid w:val="57286BDF"/>
    <w:multiLevelType w:val="multilevel"/>
    <w:tmpl w:val="8C2046B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5">
    <w:nsid w:val="7E055E58"/>
    <w:multiLevelType w:val="multilevel"/>
    <w:tmpl w:val="8C2046B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6">
    <w:nsid w:val="7EE91507"/>
    <w:multiLevelType w:val="hybridMultilevel"/>
    <w:tmpl w:val="49D0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5E"/>
    <w:rsid w:val="00027F30"/>
    <w:rsid w:val="00044899"/>
    <w:rsid w:val="000538C8"/>
    <w:rsid w:val="000544C1"/>
    <w:rsid w:val="00086CD6"/>
    <w:rsid w:val="00091C8C"/>
    <w:rsid w:val="00095184"/>
    <w:rsid w:val="000A6159"/>
    <w:rsid w:val="000F67BA"/>
    <w:rsid w:val="00103D9D"/>
    <w:rsid w:val="00115FF1"/>
    <w:rsid w:val="00116133"/>
    <w:rsid w:val="00162889"/>
    <w:rsid w:val="001E04B9"/>
    <w:rsid w:val="001E0BE6"/>
    <w:rsid w:val="0021685D"/>
    <w:rsid w:val="0026354F"/>
    <w:rsid w:val="002667C3"/>
    <w:rsid w:val="00274074"/>
    <w:rsid w:val="002901F2"/>
    <w:rsid w:val="002A2CF8"/>
    <w:rsid w:val="002C2EA4"/>
    <w:rsid w:val="002D206D"/>
    <w:rsid w:val="002E0C47"/>
    <w:rsid w:val="003208DA"/>
    <w:rsid w:val="00327C24"/>
    <w:rsid w:val="00354678"/>
    <w:rsid w:val="003630A7"/>
    <w:rsid w:val="00365730"/>
    <w:rsid w:val="00372781"/>
    <w:rsid w:val="003755DD"/>
    <w:rsid w:val="003826E1"/>
    <w:rsid w:val="00382BD3"/>
    <w:rsid w:val="003B7215"/>
    <w:rsid w:val="0041311F"/>
    <w:rsid w:val="004440DA"/>
    <w:rsid w:val="004807BD"/>
    <w:rsid w:val="004B24F0"/>
    <w:rsid w:val="004F1F6A"/>
    <w:rsid w:val="00570B97"/>
    <w:rsid w:val="00571712"/>
    <w:rsid w:val="005926BC"/>
    <w:rsid w:val="0059667D"/>
    <w:rsid w:val="005A594B"/>
    <w:rsid w:val="005C629F"/>
    <w:rsid w:val="005C73D8"/>
    <w:rsid w:val="005D32A8"/>
    <w:rsid w:val="0062233B"/>
    <w:rsid w:val="00622C49"/>
    <w:rsid w:val="00623577"/>
    <w:rsid w:val="006273D4"/>
    <w:rsid w:val="00656733"/>
    <w:rsid w:val="00664C09"/>
    <w:rsid w:val="006A139E"/>
    <w:rsid w:val="006F66C8"/>
    <w:rsid w:val="0070765F"/>
    <w:rsid w:val="00717370"/>
    <w:rsid w:val="00717C91"/>
    <w:rsid w:val="0075082C"/>
    <w:rsid w:val="00766C66"/>
    <w:rsid w:val="007837B0"/>
    <w:rsid w:val="007921CD"/>
    <w:rsid w:val="007A7B5E"/>
    <w:rsid w:val="007C6571"/>
    <w:rsid w:val="007E057C"/>
    <w:rsid w:val="007E28E1"/>
    <w:rsid w:val="0080006A"/>
    <w:rsid w:val="00827319"/>
    <w:rsid w:val="00834A40"/>
    <w:rsid w:val="00842AB3"/>
    <w:rsid w:val="00876F12"/>
    <w:rsid w:val="00883AE7"/>
    <w:rsid w:val="00892275"/>
    <w:rsid w:val="00896DB7"/>
    <w:rsid w:val="008C281D"/>
    <w:rsid w:val="0090167A"/>
    <w:rsid w:val="009472AD"/>
    <w:rsid w:val="009A3DE0"/>
    <w:rsid w:val="009B632D"/>
    <w:rsid w:val="009E7789"/>
    <w:rsid w:val="00A24374"/>
    <w:rsid w:val="00A46017"/>
    <w:rsid w:val="00A6039F"/>
    <w:rsid w:val="00A81EB6"/>
    <w:rsid w:val="00A848F9"/>
    <w:rsid w:val="00AE7503"/>
    <w:rsid w:val="00B05BA9"/>
    <w:rsid w:val="00B05CC2"/>
    <w:rsid w:val="00B33EF7"/>
    <w:rsid w:val="00B36577"/>
    <w:rsid w:val="00B96098"/>
    <w:rsid w:val="00BB7FC9"/>
    <w:rsid w:val="00C0776F"/>
    <w:rsid w:val="00C110BE"/>
    <w:rsid w:val="00C235BE"/>
    <w:rsid w:val="00C350AD"/>
    <w:rsid w:val="00C76F15"/>
    <w:rsid w:val="00CA3670"/>
    <w:rsid w:val="00CA3C7F"/>
    <w:rsid w:val="00CB5181"/>
    <w:rsid w:val="00CB5C07"/>
    <w:rsid w:val="00CB7E32"/>
    <w:rsid w:val="00CF2E0B"/>
    <w:rsid w:val="00CF4893"/>
    <w:rsid w:val="00D2235A"/>
    <w:rsid w:val="00D44C98"/>
    <w:rsid w:val="00D80C05"/>
    <w:rsid w:val="00D84E71"/>
    <w:rsid w:val="00D90075"/>
    <w:rsid w:val="00DE7B4E"/>
    <w:rsid w:val="00E1282F"/>
    <w:rsid w:val="00E165A5"/>
    <w:rsid w:val="00E64444"/>
    <w:rsid w:val="00E7427F"/>
    <w:rsid w:val="00E7485E"/>
    <w:rsid w:val="00E81066"/>
    <w:rsid w:val="00EF716C"/>
    <w:rsid w:val="00F27028"/>
    <w:rsid w:val="00F44777"/>
    <w:rsid w:val="00F630FF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5E"/>
    <w:pPr>
      <w:ind w:left="720"/>
      <w:contextualSpacing/>
    </w:pPr>
  </w:style>
  <w:style w:type="table" w:styleId="a4">
    <w:name w:val="Table Grid"/>
    <w:basedOn w:val="a1"/>
    <w:uiPriority w:val="59"/>
    <w:rsid w:val="00A8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A13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165A5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B4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0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F66C8"/>
  </w:style>
  <w:style w:type="paragraph" w:styleId="a9">
    <w:name w:val="No Spacing"/>
    <w:link w:val="aa"/>
    <w:qFormat/>
    <w:rsid w:val="006F66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6F66C8"/>
    <w:rPr>
      <w:rFonts w:ascii="Calibri" w:eastAsia="Calibri" w:hAnsi="Calibri" w:cs="Times New Roman"/>
    </w:rPr>
  </w:style>
  <w:style w:type="paragraph" w:customStyle="1" w:styleId="ConsPlusNormal">
    <w:name w:val="ConsPlusNormal"/>
    <w:rsid w:val="006F6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66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rsid w:val="006F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5E"/>
    <w:pPr>
      <w:ind w:left="720"/>
      <w:contextualSpacing/>
    </w:pPr>
  </w:style>
  <w:style w:type="table" w:styleId="a4">
    <w:name w:val="Table Grid"/>
    <w:basedOn w:val="a1"/>
    <w:uiPriority w:val="59"/>
    <w:rsid w:val="00A8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A13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165A5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B4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000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F66C8"/>
  </w:style>
  <w:style w:type="paragraph" w:styleId="a9">
    <w:name w:val="No Spacing"/>
    <w:link w:val="aa"/>
    <w:qFormat/>
    <w:rsid w:val="006F66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6F66C8"/>
    <w:rPr>
      <w:rFonts w:ascii="Calibri" w:eastAsia="Calibri" w:hAnsi="Calibri" w:cs="Times New Roman"/>
    </w:rPr>
  </w:style>
  <w:style w:type="paragraph" w:customStyle="1" w:styleId="ConsPlusNormal">
    <w:name w:val="ConsPlusNormal"/>
    <w:rsid w:val="006F6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6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66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Default">
    <w:name w:val="Default"/>
    <w:rsid w:val="006F6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dia.ru/text/category/remontnie_rabot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predprinimatelmzskaya_deyatelmznostm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estestvennaya_ubilm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arendnaya_plat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ndia.ru/text/category/tcelevie_programmi/" TargetMode="External"/><Relationship Id="rId10" Type="http://schemas.openxmlformats.org/officeDocument/2006/relationships/hyperlink" Target="http://www.pandia.ru/text/category/zemelmznij_nalo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andia.ru/text/category/tcelev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D21D-BB8C-438A-8B83-B33F15E1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11210</Words>
  <Characters>63899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34</cp:revision>
  <cp:lastPrinted>2020-01-29T07:14:00Z</cp:lastPrinted>
  <dcterms:created xsi:type="dcterms:W3CDTF">2018-03-16T02:50:00Z</dcterms:created>
  <dcterms:modified xsi:type="dcterms:W3CDTF">2020-01-29T07:16:00Z</dcterms:modified>
</cp:coreProperties>
</file>