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D8" w:rsidRPr="008E2366" w:rsidRDefault="005C73D8" w:rsidP="005C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36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C73D8" w:rsidRPr="008E2366" w:rsidRDefault="005C73D8" w:rsidP="005C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</w:t>
      </w:r>
      <w:r w:rsidRPr="008E2366">
        <w:rPr>
          <w:rFonts w:ascii="Times New Roman" w:hAnsi="Times New Roman" w:cs="Times New Roman"/>
          <w:b/>
          <w:sz w:val="24"/>
          <w:szCs w:val="24"/>
        </w:rPr>
        <w:t>КА ХАКАСИЯ</w:t>
      </w:r>
    </w:p>
    <w:p w:rsidR="005C73D8" w:rsidRPr="008E2366" w:rsidRDefault="005C73D8" w:rsidP="005C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366">
        <w:rPr>
          <w:rFonts w:ascii="Times New Roman" w:hAnsi="Times New Roman" w:cs="Times New Roman"/>
          <w:b/>
          <w:sz w:val="24"/>
          <w:szCs w:val="24"/>
        </w:rPr>
        <w:t>СОВЕТ ДЕПУТАТОВ СЕЛОСОНСКОГО СЕЛЬСОВЕТА</w:t>
      </w:r>
    </w:p>
    <w:p w:rsidR="005C73D8" w:rsidRDefault="005C73D8" w:rsidP="005C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366">
        <w:rPr>
          <w:rFonts w:ascii="Times New Roman" w:hAnsi="Times New Roman" w:cs="Times New Roman"/>
          <w:b/>
          <w:sz w:val="24"/>
          <w:szCs w:val="24"/>
        </w:rPr>
        <w:t>ШИРИНСКОГО РАЙОНА</w:t>
      </w:r>
    </w:p>
    <w:p w:rsidR="005C73D8" w:rsidRDefault="005C73D8" w:rsidP="005C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3D8" w:rsidRDefault="005C73D8" w:rsidP="005C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36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C73D8" w:rsidRPr="008E2366" w:rsidRDefault="005C73D8" w:rsidP="005C73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3D8" w:rsidRDefault="005C73D8" w:rsidP="005C73D8">
      <w:pPr>
        <w:rPr>
          <w:rFonts w:ascii="Times New Roman" w:hAnsi="Times New Roman" w:cs="Times New Roman"/>
          <w:b/>
          <w:sz w:val="24"/>
          <w:szCs w:val="24"/>
        </w:rPr>
      </w:pPr>
    </w:p>
    <w:p w:rsidR="005C73D8" w:rsidRPr="008E2366" w:rsidRDefault="005C73D8" w:rsidP="005C73D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E2366">
        <w:rPr>
          <w:rFonts w:ascii="Times New Roman" w:hAnsi="Times New Roman" w:cs="Times New Roman"/>
          <w:b/>
          <w:sz w:val="24"/>
          <w:szCs w:val="24"/>
        </w:rPr>
        <w:t>т</w:t>
      </w:r>
      <w:r w:rsidR="0070765F">
        <w:rPr>
          <w:rFonts w:ascii="Times New Roman" w:hAnsi="Times New Roman" w:cs="Times New Roman"/>
          <w:b/>
          <w:sz w:val="24"/>
          <w:szCs w:val="24"/>
        </w:rPr>
        <w:t xml:space="preserve"> 28.01 .2020</w:t>
      </w:r>
      <w:r w:rsidRPr="008E23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proofErr w:type="spellStart"/>
      <w:r w:rsidRPr="008E236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8E2366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8E2366">
        <w:rPr>
          <w:rFonts w:ascii="Times New Roman" w:hAnsi="Times New Roman" w:cs="Times New Roman"/>
          <w:b/>
          <w:sz w:val="24"/>
          <w:szCs w:val="24"/>
        </w:rPr>
        <w:t>он</w:t>
      </w:r>
      <w:proofErr w:type="spellEnd"/>
      <w:r w:rsidRPr="008E236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№ </w:t>
      </w:r>
      <w:r w:rsidR="0070765F">
        <w:rPr>
          <w:rFonts w:ascii="Times New Roman" w:hAnsi="Times New Roman" w:cs="Times New Roman"/>
          <w:b/>
          <w:sz w:val="24"/>
          <w:szCs w:val="24"/>
        </w:rPr>
        <w:t>1/3</w:t>
      </w:r>
    </w:p>
    <w:p w:rsidR="005C73D8" w:rsidRDefault="00C350AD" w:rsidP="00C76F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0AD">
        <w:rPr>
          <w:rFonts w:ascii="Times New Roman" w:hAnsi="Times New Roman" w:cs="Times New Roman"/>
          <w:b/>
          <w:sz w:val="24"/>
          <w:szCs w:val="24"/>
        </w:rPr>
        <w:t xml:space="preserve">Об утверждении Стратегии </w:t>
      </w:r>
    </w:p>
    <w:p w:rsidR="00C350AD" w:rsidRPr="00C350AD" w:rsidRDefault="00C350AD" w:rsidP="00C76F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0AD"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социально-экономического развития  </w:t>
      </w:r>
    </w:p>
    <w:p w:rsidR="005C73D8" w:rsidRDefault="005C73D8" w:rsidP="00C76F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Селосонского сельсовета Ширинского </w:t>
      </w:r>
    </w:p>
    <w:p w:rsidR="00C350AD" w:rsidRDefault="005C73D8" w:rsidP="00C76F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Республики Хакасия на  2020-2027</w:t>
      </w:r>
      <w:r w:rsidR="00C350AD" w:rsidRPr="00C350AD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C76F15" w:rsidRPr="00C350AD" w:rsidRDefault="00C76F15" w:rsidP="00C76F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B5E" w:rsidRDefault="007A7B5E" w:rsidP="007A7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Федерального закона  от 28.06.2014 № 172-ФЗ «О стратегическом планировании  в Российской Федерации», закона Республики Хакасия от 15.06.2015  № 48-ЗРХ «О  стратегическом планировании в Республике Хакасия, «Стратегия социально- экономического развития  Республики Хакасия  до 2010 года», утвержденной  постановлением Правительства Республики Хакасия  от 25.11.2011 № 700,</w:t>
      </w:r>
      <w:r w:rsidR="00C350AD">
        <w:rPr>
          <w:rFonts w:ascii="Times New Roman" w:hAnsi="Times New Roman" w:cs="Times New Roman"/>
          <w:sz w:val="24"/>
          <w:szCs w:val="24"/>
        </w:rPr>
        <w:t xml:space="preserve"> решением Совета </w:t>
      </w:r>
      <w:r w:rsidR="004440DA">
        <w:rPr>
          <w:rFonts w:ascii="Times New Roman" w:hAnsi="Times New Roman" w:cs="Times New Roman"/>
          <w:sz w:val="24"/>
          <w:szCs w:val="24"/>
        </w:rPr>
        <w:t>депутатов</w:t>
      </w:r>
      <w:r w:rsidR="00C350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C350AD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="00C350AD">
        <w:rPr>
          <w:rFonts w:ascii="Times New Roman" w:hAnsi="Times New Roman" w:cs="Times New Roman"/>
          <w:sz w:val="24"/>
          <w:szCs w:val="24"/>
        </w:rPr>
        <w:t xml:space="preserve"> район  от 26.12.2017 № 29 «Об утверждении  Стратегии социально-экономического развития  муниципального образования </w:t>
      </w:r>
      <w:proofErr w:type="spellStart"/>
      <w:r w:rsidR="00C350AD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proofErr w:type="gramEnd"/>
      <w:r w:rsidR="00C350AD">
        <w:rPr>
          <w:rFonts w:ascii="Times New Roman" w:hAnsi="Times New Roman" w:cs="Times New Roman"/>
          <w:sz w:val="24"/>
          <w:szCs w:val="24"/>
        </w:rPr>
        <w:t xml:space="preserve"> район Республики Хакасия  на 2</w:t>
      </w:r>
      <w:r w:rsidR="004440DA">
        <w:rPr>
          <w:rFonts w:ascii="Times New Roman" w:hAnsi="Times New Roman" w:cs="Times New Roman"/>
          <w:sz w:val="24"/>
          <w:szCs w:val="24"/>
        </w:rPr>
        <w:t xml:space="preserve">018-2023 годы», </w:t>
      </w:r>
      <w:r>
        <w:rPr>
          <w:rFonts w:ascii="Times New Roman" w:hAnsi="Times New Roman" w:cs="Times New Roman"/>
          <w:sz w:val="24"/>
          <w:szCs w:val="24"/>
        </w:rPr>
        <w:t xml:space="preserve">  руководствуясь Уставом муниц</w:t>
      </w:r>
      <w:r w:rsidR="005C73D8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proofErr w:type="spellStart"/>
      <w:r w:rsidR="005C73D8">
        <w:rPr>
          <w:rFonts w:ascii="Times New Roman" w:hAnsi="Times New Roman" w:cs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</w:t>
      </w:r>
      <w:r w:rsidR="005C73D8">
        <w:rPr>
          <w:rFonts w:ascii="Times New Roman" w:hAnsi="Times New Roman" w:cs="Times New Roman"/>
          <w:sz w:val="24"/>
          <w:szCs w:val="24"/>
        </w:rPr>
        <w:t>вет, Совет депутатов Селосонского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7A7B5E" w:rsidRDefault="007A7B5E" w:rsidP="007A7B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B5E" w:rsidRPr="00C350AD" w:rsidRDefault="007A7B5E" w:rsidP="005C7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0A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A7B5E" w:rsidRDefault="007A7B5E" w:rsidP="007A7B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 Стратегию социально-экономического развития</w:t>
      </w:r>
      <w:r w:rsidR="005D32A8">
        <w:rPr>
          <w:rFonts w:ascii="Times New Roman" w:hAnsi="Times New Roman" w:cs="Times New Roman"/>
          <w:sz w:val="24"/>
          <w:szCs w:val="24"/>
        </w:rPr>
        <w:t xml:space="preserve">  Селосонского</w:t>
      </w:r>
      <w:r w:rsidR="005C73D8">
        <w:rPr>
          <w:rFonts w:ascii="Times New Roman" w:hAnsi="Times New Roman" w:cs="Times New Roman"/>
          <w:sz w:val="24"/>
          <w:szCs w:val="24"/>
        </w:rPr>
        <w:t xml:space="preserve"> сельсовета на 2020 – 2027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  <w:r w:rsidR="00C350AD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C350AD" w:rsidRDefault="00C350AD" w:rsidP="007A7B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(обнародования)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350AD" w:rsidRDefault="00C350AD" w:rsidP="00C350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0AD" w:rsidRDefault="005C73D8" w:rsidP="00C35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Селосонског</w:t>
      </w:r>
      <w:r w:rsidR="00C350AD">
        <w:rPr>
          <w:rFonts w:ascii="Times New Roman" w:hAnsi="Times New Roman" w:cs="Times New Roman"/>
          <w:sz w:val="24"/>
          <w:szCs w:val="24"/>
        </w:rPr>
        <w:t xml:space="preserve">о сельсовета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С.И. Кузнецов</w:t>
      </w:r>
      <w:r w:rsidR="00C35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0AD" w:rsidRDefault="00C350AD" w:rsidP="00C350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0AD" w:rsidRDefault="00C350AD" w:rsidP="00C350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0AD" w:rsidRDefault="00C350AD" w:rsidP="00C350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0AD" w:rsidRDefault="00C350AD" w:rsidP="00C350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0AD" w:rsidRDefault="00C350AD" w:rsidP="00C350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0AD" w:rsidRDefault="00C350AD" w:rsidP="00C350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0AD" w:rsidRPr="00C350AD" w:rsidRDefault="00C350AD" w:rsidP="00C350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0AD" w:rsidRPr="00C350AD" w:rsidRDefault="00C350AD" w:rsidP="00C350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0AD" w:rsidRPr="00C350AD" w:rsidRDefault="00C350AD" w:rsidP="00C350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0AD" w:rsidRPr="00C350AD" w:rsidRDefault="00C350AD" w:rsidP="00C350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0AD" w:rsidRPr="00C350AD" w:rsidRDefault="00C350AD" w:rsidP="00C350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0AD" w:rsidRPr="00C350AD" w:rsidRDefault="00C350AD" w:rsidP="00C350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0AD" w:rsidRPr="00C350AD" w:rsidRDefault="00C350AD" w:rsidP="00C350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0AD" w:rsidRPr="00C350AD" w:rsidRDefault="00C350AD" w:rsidP="00C350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50AD">
        <w:rPr>
          <w:rFonts w:ascii="Times New Roman" w:hAnsi="Times New Roman" w:cs="Times New Roman"/>
          <w:b/>
          <w:sz w:val="36"/>
          <w:szCs w:val="36"/>
        </w:rPr>
        <w:t xml:space="preserve">Стратегия  социально-экономического развития </w:t>
      </w:r>
    </w:p>
    <w:p w:rsidR="004440DA" w:rsidRDefault="005C73D8" w:rsidP="00C350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Селосонского</w:t>
      </w:r>
      <w:r w:rsidR="00C350AD" w:rsidRPr="00C350AD">
        <w:rPr>
          <w:rFonts w:ascii="Times New Roman" w:hAnsi="Times New Roman" w:cs="Times New Roman"/>
          <w:b/>
          <w:sz w:val="36"/>
          <w:szCs w:val="36"/>
        </w:rPr>
        <w:t xml:space="preserve"> сельсовета</w:t>
      </w:r>
      <w:r w:rsidR="004440DA">
        <w:rPr>
          <w:rFonts w:ascii="Times New Roman" w:hAnsi="Times New Roman" w:cs="Times New Roman"/>
          <w:b/>
          <w:sz w:val="36"/>
          <w:szCs w:val="36"/>
        </w:rPr>
        <w:t xml:space="preserve"> Ширинского района Республики Хакасия </w:t>
      </w:r>
    </w:p>
    <w:p w:rsidR="00C350AD" w:rsidRPr="00C350AD" w:rsidRDefault="005C73D8" w:rsidP="00C350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2020-2027</w:t>
      </w:r>
      <w:r w:rsidR="00C350AD" w:rsidRPr="00C350AD">
        <w:rPr>
          <w:rFonts w:ascii="Times New Roman" w:hAnsi="Times New Roman" w:cs="Times New Roman"/>
          <w:b/>
          <w:sz w:val="36"/>
          <w:szCs w:val="36"/>
        </w:rPr>
        <w:t xml:space="preserve"> годы </w:t>
      </w:r>
    </w:p>
    <w:p w:rsidR="00C350AD" w:rsidRPr="00C350AD" w:rsidRDefault="00C350AD" w:rsidP="00C350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50AD" w:rsidRPr="00C350AD" w:rsidRDefault="00C350AD" w:rsidP="00C350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50AD" w:rsidRPr="00C350AD" w:rsidRDefault="00C350AD" w:rsidP="00C350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50AD" w:rsidRPr="00C350AD" w:rsidRDefault="00C350AD" w:rsidP="00C350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50AD" w:rsidRPr="00C350AD" w:rsidRDefault="00C350AD" w:rsidP="00C350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50AD" w:rsidRPr="00C350AD" w:rsidRDefault="005C73D8" w:rsidP="00C350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с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.С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он</w:t>
      </w:r>
      <w:proofErr w:type="spellEnd"/>
    </w:p>
    <w:p w:rsidR="00C350AD" w:rsidRDefault="0070765F" w:rsidP="00C350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2020</w:t>
      </w:r>
      <w:r w:rsidR="00C350AD" w:rsidRPr="00C350AD">
        <w:rPr>
          <w:rFonts w:ascii="Times New Roman" w:hAnsi="Times New Roman" w:cs="Times New Roman"/>
          <w:b/>
          <w:sz w:val="36"/>
          <w:szCs w:val="36"/>
        </w:rPr>
        <w:t xml:space="preserve"> год </w:t>
      </w:r>
    </w:p>
    <w:p w:rsidR="00C350AD" w:rsidRDefault="00C350AD" w:rsidP="00C350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50AD" w:rsidRDefault="00C350AD" w:rsidP="00C350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6F15" w:rsidRDefault="00C76F15" w:rsidP="00C350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6F15" w:rsidRDefault="00C76F15" w:rsidP="00C350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5BA9" w:rsidRDefault="00B05BA9" w:rsidP="00C350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5BA9" w:rsidRDefault="00B05BA9" w:rsidP="00C350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5BA9" w:rsidRDefault="00B05BA9" w:rsidP="00C350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6F15" w:rsidRDefault="00C76F15" w:rsidP="00C350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50AD" w:rsidRDefault="00C350AD" w:rsidP="00F630FF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350AD" w:rsidRPr="00C350AD" w:rsidRDefault="00C350AD" w:rsidP="00F63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AD">
        <w:rPr>
          <w:rFonts w:ascii="Times New Roman" w:hAnsi="Times New Roman" w:cs="Times New Roman"/>
          <w:b/>
          <w:sz w:val="28"/>
          <w:szCs w:val="28"/>
        </w:rPr>
        <w:t>Стратегия  социально-экономического развития</w:t>
      </w:r>
    </w:p>
    <w:p w:rsidR="009B632D" w:rsidRDefault="005C73D8" w:rsidP="00F63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Селосонского</w:t>
      </w:r>
      <w:r w:rsidR="00C350AD" w:rsidRPr="00C350AD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4440DA">
        <w:rPr>
          <w:rFonts w:ascii="Times New Roman" w:hAnsi="Times New Roman" w:cs="Times New Roman"/>
          <w:b/>
          <w:sz w:val="28"/>
          <w:szCs w:val="28"/>
        </w:rPr>
        <w:t xml:space="preserve"> Ширинского  </w:t>
      </w:r>
      <w:r w:rsidR="009B632D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C350AD" w:rsidRDefault="009B632D" w:rsidP="00F63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Хакасия</w:t>
      </w:r>
      <w:r w:rsidR="005C73D8">
        <w:rPr>
          <w:rFonts w:ascii="Times New Roman" w:hAnsi="Times New Roman" w:cs="Times New Roman"/>
          <w:b/>
          <w:sz w:val="28"/>
          <w:szCs w:val="28"/>
        </w:rPr>
        <w:t xml:space="preserve"> на 2020-2027</w:t>
      </w:r>
      <w:r w:rsidR="00C350AD" w:rsidRPr="00C350A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350AD" w:rsidRPr="003826E1" w:rsidRDefault="00C350AD" w:rsidP="003826E1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E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350AD" w:rsidRPr="003826E1" w:rsidRDefault="005C73D8" w:rsidP="003826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E1">
        <w:rPr>
          <w:rFonts w:ascii="Times New Roman" w:hAnsi="Times New Roman" w:cs="Times New Roman"/>
          <w:sz w:val="24"/>
          <w:szCs w:val="24"/>
        </w:rPr>
        <w:t xml:space="preserve">        </w:t>
      </w:r>
      <w:r w:rsidR="00C350AD" w:rsidRPr="003826E1">
        <w:rPr>
          <w:rFonts w:ascii="Times New Roman" w:hAnsi="Times New Roman" w:cs="Times New Roman"/>
          <w:sz w:val="24"/>
          <w:szCs w:val="24"/>
        </w:rPr>
        <w:t>Стратегия  социально-экон</w:t>
      </w:r>
      <w:r w:rsidRPr="003826E1">
        <w:rPr>
          <w:rFonts w:ascii="Times New Roman" w:hAnsi="Times New Roman" w:cs="Times New Roman"/>
          <w:sz w:val="24"/>
          <w:szCs w:val="24"/>
        </w:rPr>
        <w:t>омического развития  Селосонского</w:t>
      </w:r>
      <w:r w:rsidR="00C350AD" w:rsidRPr="003826E1">
        <w:rPr>
          <w:rFonts w:ascii="Times New Roman" w:hAnsi="Times New Roman" w:cs="Times New Roman"/>
          <w:sz w:val="24"/>
          <w:szCs w:val="24"/>
        </w:rPr>
        <w:t xml:space="preserve"> сельсовета (дале</w:t>
      </w:r>
      <w:proofErr w:type="gramStart"/>
      <w:r w:rsidR="00C350AD" w:rsidRPr="003826E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C350AD" w:rsidRPr="003826E1">
        <w:rPr>
          <w:rFonts w:ascii="Times New Roman" w:hAnsi="Times New Roman" w:cs="Times New Roman"/>
          <w:sz w:val="24"/>
          <w:szCs w:val="24"/>
        </w:rPr>
        <w:t xml:space="preserve"> Стратегия)  разработана  в соответствии   с основными положениями  Федерального закона от 28.06.2014 № 172-ФЗ «О  стратегическом планировании  в Российской Федерации», постановлением  Правительства  Республики Хакасия от 25.10.2011 № 700 «Об утверждении Стратегии  социально-экономического  развития Республики Хакасия до 202</w:t>
      </w:r>
      <w:r w:rsidR="00354678" w:rsidRPr="003826E1">
        <w:rPr>
          <w:rFonts w:ascii="Times New Roman" w:hAnsi="Times New Roman" w:cs="Times New Roman"/>
          <w:sz w:val="24"/>
          <w:szCs w:val="24"/>
        </w:rPr>
        <w:t>3</w:t>
      </w:r>
      <w:r w:rsidR="00C350AD" w:rsidRPr="003826E1">
        <w:rPr>
          <w:rFonts w:ascii="Times New Roman" w:hAnsi="Times New Roman" w:cs="Times New Roman"/>
          <w:sz w:val="24"/>
          <w:szCs w:val="24"/>
        </w:rPr>
        <w:t xml:space="preserve"> года» с целью  обеспечения  эффективного управления  социально- экономическими  процессами  в поселении. </w:t>
      </w:r>
    </w:p>
    <w:p w:rsidR="009B632D" w:rsidRPr="003826E1" w:rsidRDefault="005C73D8" w:rsidP="003826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E1">
        <w:rPr>
          <w:rFonts w:ascii="Times New Roman" w:hAnsi="Times New Roman" w:cs="Times New Roman"/>
          <w:sz w:val="24"/>
          <w:szCs w:val="24"/>
        </w:rPr>
        <w:t xml:space="preserve">      </w:t>
      </w:r>
      <w:r w:rsidR="009B632D" w:rsidRPr="003826E1">
        <w:rPr>
          <w:rFonts w:ascii="Times New Roman" w:hAnsi="Times New Roman" w:cs="Times New Roman"/>
          <w:sz w:val="24"/>
          <w:szCs w:val="24"/>
        </w:rPr>
        <w:t>Период реализации Стратегии обусловлен выше названными нормативно правовыми актами. Имеющийся потенциал социально-экономического развития</w:t>
      </w:r>
      <w:r w:rsidRPr="003826E1">
        <w:rPr>
          <w:rFonts w:ascii="Times New Roman" w:hAnsi="Times New Roman" w:cs="Times New Roman"/>
          <w:sz w:val="24"/>
          <w:szCs w:val="24"/>
        </w:rPr>
        <w:t xml:space="preserve"> Селосонского</w:t>
      </w:r>
      <w:r w:rsidR="009B632D" w:rsidRPr="003826E1">
        <w:rPr>
          <w:rFonts w:ascii="Times New Roman" w:hAnsi="Times New Roman" w:cs="Times New Roman"/>
          <w:sz w:val="24"/>
          <w:szCs w:val="24"/>
        </w:rPr>
        <w:t xml:space="preserve"> сельсовета  с учетом достигнутых в предыдущие годы результатов, определяют главную стратегическую цель и приоритеты социально-экономического развития муниципального о</w:t>
      </w:r>
      <w:r w:rsidRPr="003826E1">
        <w:rPr>
          <w:rFonts w:ascii="Times New Roman" w:hAnsi="Times New Roman" w:cs="Times New Roman"/>
          <w:sz w:val="24"/>
          <w:szCs w:val="24"/>
        </w:rPr>
        <w:t>бразования до 2027</w:t>
      </w:r>
      <w:r w:rsidR="009B632D" w:rsidRPr="003826E1">
        <w:rPr>
          <w:rFonts w:ascii="Times New Roman" w:hAnsi="Times New Roman" w:cs="Times New Roman"/>
          <w:sz w:val="24"/>
          <w:szCs w:val="24"/>
        </w:rPr>
        <w:t xml:space="preserve"> года.</w:t>
      </w:r>
      <w:r w:rsidR="009B632D" w:rsidRPr="003826E1">
        <w:rPr>
          <w:rFonts w:ascii="Times New Roman" w:hAnsi="Times New Roman" w:cs="Times New Roman"/>
          <w:sz w:val="24"/>
          <w:szCs w:val="24"/>
        </w:rPr>
        <w:cr/>
      </w:r>
      <w:r w:rsidRPr="003826E1">
        <w:rPr>
          <w:rFonts w:ascii="Times New Roman" w:hAnsi="Times New Roman" w:cs="Times New Roman"/>
          <w:sz w:val="24"/>
          <w:szCs w:val="24"/>
        </w:rPr>
        <w:t xml:space="preserve">       </w:t>
      </w:r>
      <w:r w:rsidR="009B632D" w:rsidRPr="003826E1">
        <w:rPr>
          <w:rFonts w:ascii="Times New Roman" w:hAnsi="Times New Roman" w:cs="Times New Roman"/>
          <w:sz w:val="24"/>
          <w:szCs w:val="24"/>
        </w:rPr>
        <w:t>Главная стратегическая цель социально-экономи</w:t>
      </w:r>
      <w:r w:rsidRPr="003826E1">
        <w:rPr>
          <w:rFonts w:ascii="Times New Roman" w:hAnsi="Times New Roman" w:cs="Times New Roman"/>
          <w:sz w:val="24"/>
          <w:szCs w:val="24"/>
        </w:rPr>
        <w:t>ческого развития Селосонского</w:t>
      </w:r>
      <w:r w:rsidR="009B632D" w:rsidRPr="003826E1">
        <w:rPr>
          <w:rFonts w:ascii="Times New Roman" w:hAnsi="Times New Roman" w:cs="Times New Roman"/>
          <w:sz w:val="24"/>
          <w:szCs w:val="24"/>
        </w:rPr>
        <w:t xml:space="preserve"> сельсовета на долгосрочную перспективу это: повышение комфортного проживания</w:t>
      </w:r>
      <w:r w:rsidRPr="003826E1">
        <w:rPr>
          <w:rFonts w:ascii="Times New Roman" w:hAnsi="Times New Roman" w:cs="Times New Roman"/>
          <w:sz w:val="24"/>
          <w:szCs w:val="24"/>
        </w:rPr>
        <w:t xml:space="preserve"> на территории   Селосонского</w:t>
      </w:r>
      <w:r w:rsidR="009B632D" w:rsidRPr="003826E1">
        <w:rPr>
          <w:rFonts w:ascii="Times New Roman" w:hAnsi="Times New Roman" w:cs="Times New Roman"/>
          <w:sz w:val="24"/>
          <w:szCs w:val="24"/>
        </w:rPr>
        <w:t xml:space="preserve"> сельсовета  за счет инвестиционного и инновационного развития экономики и эффективного управления муниципальным образованием.</w:t>
      </w:r>
    </w:p>
    <w:p w:rsidR="00EF716C" w:rsidRPr="003826E1" w:rsidRDefault="009B632D" w:rsidP="003826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E1">
        <w:rPr>
          <w:rFonts w:ascii="Times New Roman" w:hAnsi="Times New Roman" w:cs="Times New Roman"/>
          <w:sz w:val="24"/>
          <w:szCs w:val="24"/>
        </w:rPr>
        <w:t>Задачи: Повышение доходов и обеспечение занятости населения через развитие экономики муниципального образования. Формирование благоприятной социальной среды, обеспечивающей комфортное проживание населения на территории  поселения.</w:t>
      </w:r>
    </w:p>
    <w:p w:rsidR="00892275" w:rsidRPr="003826E1" w:rsidRDefault="00892275" w:rsidP="0038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Главной целью социально </w:t>
      </w:r>
      <w:proofErr w:type="gram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кономического развития поселения является создание условий , которые будут способствовать устойчивому развитию его экономики , существенному улучшению материального и социального положения населения.</w:t>
      </w:r>
    </w:p>
    <w:p w:rsidR="00892275" w:rsidRPr="003826E1" w:rsidRDefault="00892275" w:rsidP="0038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92275" w:rsidRPr="003826E1" w:rsidRDefault="00892275" w:rsidP="003826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32D" w:rsidRPr="003826E1" w:rsidRDefault="009B632D" w:rsidP="003826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E1">
        <w:rPr>
          <w:rFonts w:ascii="Times New Roman" w:hAnsi="Times New Roman" w:cs="Times New Roman"/>
          <w:b/>
          <w:sz w:val="24"/>
          <w:szCs w:val="24"/>
        </w:rPr>
        <w:t>2. Стратегический анализ развития</w:t>
      </w:r>
      <w:r w:rsidR="00EF716C" w:rsidRPr="00382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3D8" w:rsidRPr="003826E1">
        <w:rPr>
          <w:rFonts w:ascii="Times New Roman" w:hAnsi="Times New Roman" w:cs="Times New Roman"/>
          <w:b/>
          <w:sz w:val="24"/>
          <w:szCs w:val="24"/>
        </w:rPr>
        <w:t>Селосонского</w:t>
      </w:r>
      <w:r w:rsidR="00CB5181" w:rsidRPr="003826E1">
        <w:rPr>
          <w:rFonts w:ascii="Times New Roman" w:hAnsi="Times New Roman" w:cs="Times New Roman"/>
          <w:b/>
          <w:sz w:val="24"/>
          <w:szCs w:val="24"/>
        </w:rPr>
        <w:t xml:space="preserve">  сельсовета</w:t>
      </w:r>
    </w:p>
    <w:p w:rsidR="009B632D" w:rsidRPr="003826E1" w:rsidRDefault="009B632D" w:rsidP="003826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E1">
        <w:rPr>
          <w:rFonts w:ascii="Times New Roman" w:hAnsi="Times New Roman" w:cs="Times New Roman"/>
          <w:b/>
          <w:sz w:val="24"/>
          <w:szCs w:val="24"/>
        </w:rPr>
        <w:t>2.1. Основные сведения и особенности экономико-географического положения</w:t>
      </w:r>
      <w:r w:rsidRPr="003826E1">
        <w:rPr>
          <w:rFonts w:ascii="Times New Roman" w:hAnsi="Times New Roman" w:cs="Times New Roman"/>
          <w:sz w:val="24"/>
          <w:szCs w:val="24"/>
        </w:rPr>
        <w:t>.</w:t>
      </w:r>
    </w:p>
    <w:p w:rsidR="00C76F15" w:rsidRPr="003826E1" w:rsidRDefault="00C76F15" w:rsidP="0038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Общая площадь сельского  поселения   составляет  2274 Га.  Численность населения по данным на 01.01.2017 года составила 878 чел. В состав поселения входят 3  населенных  пункта. Административный центр –  село Сон.</w:t>
      </w:r>
      <w:r w:rsidRPr="003826E1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поселения входит в состав Ширинского района Республики Хакасия. Удаленность от районного центра с. 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Шира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Сон составляет 41 км, от столицы Республики Хакасия г. Абакана до с. 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Шира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166 км. Расстояние от административного центра до населенного пункта д. 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Гальджа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 км, д. Катюшкино – 11 км.</w:t>
      </w:r>
    </w:p>
    <w:p w:rsidR="00C76F15" w:rsidRPr="003826E1" w:rsidRDefault="00C76F15" w:rsidP="003826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275" w:rsidRPr="003826E1" w:rsidRDefault="00892275" w:rsidP="003826E1">
      <w:pPr>
        <w:tabs>
          <w:tab w:val="left" w:pos="375"/>
          <w:tab w:val="left" w:pos="825"/>
        </w:tabs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Границы Селосонского сельсовета совпадают с границам</w:t>
      </w:r>
      <w:proofErr w:type="gram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Сонское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92275" w:rsidRPr="003826E1" w:rsidRDefault="00892275" w:rsidP="003826E1">
      <w:pPr>
        <w:tabs>
          <w:tab w:val="left" w:pos="375"/>
          <w:tab w:val="left" w:pos="825"/>
        </w:tabs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Западная граница сельсовета начинается с углового столба №174, расположенного при пересечении речки Сон с границей 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Боградского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и идет на северо-запад до углового столба №176. Протяженность этого участка границы составляет 0,5 км.</w:t>
      </w:r>
    </w:p>
    <w:p w:rsidR="00892275" w:rsidRPr="003826E1" w:rsidRDefault="00892275" w:rsidP="003826E1">
      <w:pPr>
        <w:tabs>
          <w:tab w:val="left" w:pos="375"/>
          <w:tab w:val="left" w:pos="825"/>
        </w:tabs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этом участке граница проходит с 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Боградским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районом. Затем граница поворачивает на север и идет до углового столба №1 на границе с Борцовским сельсоветом. Длина этого участка границы составляет 23,2км. На этом участке граница проходит с 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Спиринским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сельсоветом.</w:t>
      </w:r>
    </w:p>
    <w:p w:rsidR="00892275" w:rsidRPr="003826E1" w:rsidRDefault="00892275" w:rsidP="003826E1">
      <w:pPr>
        <w:tabs>
          <w:tab w:val="left" w:pos="375"/>
          <w:tab w:val="left" w:pos="825"/>
        </w:tabs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длина западной границы составляет 23,7 км.</w:t>
      </w:r>
    </w:p>
    <w:p w:rsidR="00892275" w:rsidRPr="003826E1" w:rsidRDefault="00892275" w:rsidP="003826E1">
      <w:pPr>
        <w:tabs>
          <w:tab w:val="left" w:pos="375"/>
          <w:tab w:val="left" w:pos="825"/>
        </w:tabs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Северная граница от углового столба №1 идет на юго-восток до углового столба №17. Далее поворачивает на северо-восток и идет до углового столба №28, который находится  на берегу речки Сон, затем граница идет на север по руслу речки Сон до впадения в нее ручья без названия. Далее по ручью идет на восток до углового столба №20, который находится на берегу ручья. Затем граница, сильно петляя, идет на восток до углового столба №99, который находится на границе с 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Боградским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районом. На всем протяжении граница проходит с Борцовским сельсоветом. Общая длина северной границы составляет 45,0 км.</w:t>
      </w:r>
    </w:p>
    <w:p w:rsidR="00892275" w:rsidRPr="003826E1" w:rsidRDefault="00892275" w:rsidP="003826E1">
      <w:pPr>
        <w:tabs>
          <w:tab w:val="left" w:pos="375"/>
          <w:tab w:val="left" w:pos="825"/>
        </w:tabs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Восточная граница сельсовета от углового столба №99 идет на юг до углового столба №112. Длина восточного участка границы составляет 5,3 км. На всем протяжении восточная граница проходит с 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Боградским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районом.</w:t>
      </w:r>
    </w:p>
    <w:p w:rsidR="00892275" w:rsidRPr="003826E1" w:rsidRDefault="00892275" w:rsidP="003826E1">
      <w:pPr>
        <w:tabs>
          <w:tab w:val="left" w:pos="375"/>
          <w:tab w:val="left" w:pos="825"/>
        </w:tabs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Южная граница сельсовета идет от углового столба №112 на юго-запад до углового столба №173, который находится на берегу речки Сон. Далее граница идет по руслу речки Сон до углового столба №174, который находится на пересечении речки Сон с границей 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Боградского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Общая длина южной границы составляет 39,5 км. На всем протяжении южная граница сельсовета проходит с 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Боградским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районом.</w:t>
      </w:r>
    </w:p>
    <w:p w:rsidR="00892275" w:rsidRPr="003826E1" w:rsidRDefault="00892275" w:rsidP="003826E1">
      <w:pPr>
        <w:tabs>
          <w:tab w:val="left" w:pos="375"/>
          <w:tab w:val="left" w:pos="825"/>
        </w:tabs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длина границ Селосонского сельсовета составляет 113,5 км.   </w:t>
      </w:r>
    </w:p>
    <w:p w:rsidR="00892275" w:rsidRPr="003826E1" w:rsidRDefault="0089227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Муниципальное образование 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было сформировано с 01 января 2006 году в соответствии с Федеральным Законом от 06.10.2003 г. № 131-ФЗ «Об общих принципах организации местного самоуправления в Российской Федерации».</w:t>
      </w:r>
    </w:p>
    <w:p w:rsidR="00892275" w:rsidRPr="003826E1" w:rsidRDefault="00892275" w:rsidP="003826E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275" w:rsidRPr="003826E1" w:rsidRDefault="00892275" w:rsidP="00382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КЛИМАТ. Большие температурные контрасты в сезонном и суточном ходе, жаркое лето и продолжительная малоснежная зима определяют климат района как резко континентальный. Исследователи отмечают влияние азиатского барометрического максимума в зимнее время, а в летний период – северного сибирского максимума. Горные системы преграждают перенос воздушных масс с запада на восток. Снег в степных районах покрывает землю не полностью, что приводит к интенсивному промерзанию грунтов и морозобойному выветриванию. Различия климатических </w:t>
      </w:r>
      <w:proofErr w:type="gram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proofErr w:type="gram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обусловленные вертикальной дифференциацией ландшафтов, изменяющихся от горных тундр в высокогорном поясе до сухих степей на днищах котловин обуславливают разнообразие природных зон района. </w:t>
      </w:r>
    </w:p>
    <w:p w:rsidR="00892275" w:rsidRPr="003826E1" w:rsidRDefault="00892275" w:rsidP="0038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275" w:rsidRPr="003826E1" w:rsidRDefault="00892275" w:rsidP="0038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275" w:rsidRPr="003826E1" w:rsidRDefault="00892275" w:rsidP="003826E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2.1.1.  Численность населения Селосонского сельсовета в разрезе населенных пунктов на 01.01.2019 г.</w:t>
      </w:r>
    </w:p>
    <w:p w:rsidR="00892275" w:rsidRPr="003826E1" w:rsidRDefault="00892275" w:rsidP="003826E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4167"/>
      </w:tblGrid>
      <w:tr w:rsidR="00892275" w:rsidRPr="003826E1" w:rsidTr="002C2EA4">
        <w:tc>
          <w:tcPr>
            <w:tcW w:w="648" w:type="dxa"/>
          </w:tcPr>
          <w:p w:rsidR="00892275" w:rsidRPr="003826E1" w:rsidRDefault="00892275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60" w:type="dxa"/>
          </w:tcPr>
          <w:p w:rsidR="00892275" w:rsidRPr="003826E1" w:rsidRDefault="00892275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167" w:type="dxa"/>
          </w:tcPr>
          <w:p w:rsidR="00892275" w:rsidRPr="003826E1" w:rsidRDefault="00892275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количество человек</w:t>
            </w:r>
          </w:p>
        </w:tc>
      </w:tr>
      <w:tr w:rsidR="00892275" w:rsidRPr="003826E1" w:rsidTr="002C2EA4">
        <w:tc>
          <w:tcPr>
            <w:tcW w:w="648" w:type="dxa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</w:tcPr>
          <w:p w:rsidR="00892275" w:rsidRPr="003826E1" w:rsidRDefault="00892275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proofErr w:type="spellEnd"/>
          </w:p>
        </w:tc>
        <w:tc>
          <w:tcPr>
            <w:tcW w:w="4167" w:type="dxa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</w:tr>
      <w:tr w:rsidR="00892275" w:rsidRPr="003826E1" w:rsidTr="002C2EA4">
        <w:tc>
          <w:tcPr>
            <w:tcW w:w="648" w:type="dxa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</w:tcPr>
          <w:p w:rsidR="00892275" w:rsidRPr="003826E1" w:rsidRDefault="00892275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альджа</w:t>
            </w:r>
            <w:proofErr w:type="spellEnd"/>
          </w:p>
        </w:tc>
        <w:tc>
          <w:tcPr>
            <w:tcW w:w="4167" w:type="dxa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892275" w:rsidRPr="003826E1" w:rsidTr="002C2EA4">
        <w:tc>
          <w:tcPr>
            <w:tcW w:w="648" w:type="dxa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</w:tcPr>
          <w:p w:rsidR="00892275" w:rsidRPr="003826E1" w:rsidRDefault="00892275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д.Катюшкино</w:t>
            </w:r>
          </w:p>
        </w:tc>
        <w:tc>
          <w:tcPr>
            <w:tcW w:w="4167" w:type="dxa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892275" w:rsidRPr="003826E1" w:rsidTr="002C2EA4">
        <w:tc>
          <w:tcPr>
            <w:tcW w:w="648" w:type="dxa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892275" w:rsidRPr="003826E1" w:rsidRDefault="00892275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67" w:type="dxa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</w:tr>
    </w:tbl>
    <w:p w:rsidR="00892275" w:rsidRPr="003826E1" w:rsidRDefault="00892275" w:rsidP="003826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06A" w:rsidRPr="003826E1" w:rsidRDefault="0080006A" w:rsidP="003826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06A" w:rsidRPr="003826E1" w:rsidRDefault="0080006A" w:rsidP="0038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состав поселения</w:t>
      </w:r>
    </w:p>
    <w:p w:rsidR="0080006A" w:rsidRPr="003826E1" w:rsidRDefault="0080006A" w:rsidP="003826E1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W w:w="98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997"/>
        <w:gridCol w:w="3268"/>
      </w:tblGrid>
      <w:tr w:rsidR="0080006A" w:rsidRPr="003826E1" w:rsidTr="00C76F15">
        <w:trPr>
          <w:trHeight w:val="90"/>
        </w:trPr>
        <w:tc>
          <w:tcPr>
            <w:tcW w:w="560" w:type="dxa"/>
          </w:tcPr>
          <w:p w:rsidR="0080006A" w:rsidRPr="003826E1" w:rsidRDefault="0080006A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2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82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97" w:type="dxa"/>
          </w:tcPr>
          <w:p w:rsidR="0080006A" w:rsidRPr="003826E1" w:rsidRDefault="0080006A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Перечень представителей</w:t>
            </w:r>
          </w:p>
        </w:tc>
        <w:tc>
          <w:tcPr>
            <w:tcW w:w="3268" w:type="dxa"/>
          </w:tcPr>
          <w:p w:rsidR="0080006A" w:rsidRPr="003826E1" w:rsidRDefault="0080006A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</w:t>
            </w:r>
          </w:p>
        </w:tc>
      </w:tr>
      <w:tr w:rsidR="0080006A" w:rsidRPr="003826E1" w:rsidTr="00C76F15">
        <w:trPr>
          <w:trHeight w:val="90"/>
        </w:trPr>
        <w:tc>
          <w:tcPr>
            <w:tcW w:w="560" w:type="dxa"/>
          </w:tcPr>
          <w:p w:rsidR="0080006A" w:rsidRPr="003826E1" w:rsidRDefault="0080006A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7" w:type="dxa"/>
          </w:tcPr>
          <w:p w:rsidR="0080006A" w:rsidRPr="003826E1" w:rsidRDefault="0080006A" w:rsidP="003826E1">
            <w:pPr>
              <w:tabs>
                <w:tab w:val="left" w:pos="2387"/>
                <w:tab w:val="left" w:pos="25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Русские</w:t>
            </w:r>
          </w:p>
        </w:tc>
        <w:tc>
          <w:tcPr>
            <w:tcW w:w="3268" w:type="dxa"/>
          </w:tcPr>
          <w:p w:rsidR="0080006A" w:rsidRPr="003826E1" w:rsidRDefault="00372781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80006A"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006A" w:rsidRPr="003826E1" w:rsidTr="00C76F15">
        <w:tc>
          <w:tcPr>
            <w:tcW w:w="560" w:type="dxa"/>
          </w:tcPr>
          <w:p w:rsidR="0080006A" w:rsidRPr="003826E1" w:rsidRDefault="0080006A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7" w:type="dxa"/>
          </w:tcPr>
          <w:p w:rsidR="0080006A" w:rsidRPr="003826E1" w:rsidRDefault="0080006A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Хакасы</w:t>
            </w:r>
          </w:p>
        </w:tc>
        <w:tc>
          <w:tcPr>
            <w:tcW w:w="3268" w:type="dxa"/>
          </w:tcPr>
          <w:p w:rsidR="0080006A" w:rsidRPr="003826E1" w:rsidRDefault="0080006A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</w:t>
            </w:r>
          </w:p>
        </w:tc>
      </w:tr>
      <w:tr w:rsidR="0080006A" w:rsidRPr="003826E1" w:rsidTr="00C76F15">
        <w:tc>
          <w:tcPr>
            <w:tcW w:w="560" w:type="dxa"/>
          </w:tcPr>
          <w:p w:rsidR="0080006A" w:rsidRPr="003826E1" w:rsidRDefault="0080006A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7" w:type="dxa"/>
          </w:tcPr>
          <w:p w:rsidR="0080006A" w:rsidRPr="003826E1" w:rsidRDefault="0080006A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Немцы </w:t>
            </w:r>
          </w:p>
        </w:tc>
        <w:tc>
          <w:tcPr>
            <w:tcW w:w="3268" w:type="dxa"/>
          </w:tcPr>
          <w:p w:rsidR="0080006A" w:rsidRPr="003826E1" w:rsidRDefault="00372781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80006A"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006A" w:rsidRPr="003826E1" w:rsidTr="00C76F15">
        <w:tc>
          <w:tcPr>
            <w:tcW w:w="560" w:type="dxa"/>
          </w:tcPr>
          <w:p w:rsidR="0080006A" w:rsidRPr="003826E1" w:rsidRDefault="0080006A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7" w:type="dxa"/>
          </w:tcPr>
          <w:p w:rsidR="0080006A" w:rsidRPr="003826E1" w:rsidRDefault="0080006A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Белорусы</w:t>
            </w:r>
          </w:p>
        </w:tc>
        <w:tc>
          <w:tcPr>
            <w:tcW w:w="3268" w:type="dxa"/>
          </w:tcPr>
          <w:p w:rsidR="0080006A" w:rsidRPr="003826E1" w:rsidRDefault="0080006A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80006A" w:rsidRPr="003826E1" w:rsidTr="00C76F15">
        <w:tc>
          <w:tcPr>
            <w:tcW w:w="560" w:type="dxa"/>
          </w:tcPr>
          <w:p w:rsidR="0080006A" w:rsidRPr="003826E1" w:rsidRDefault="0080006A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7" w:type="dxa"/>
          </w:tcPr>
          <w:p w:rsidR="0080006A" w:rsidRPr="003826E1" w:rsidRDefault="0080006A" w:rsidP="003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Чуваши</w:t>
            </w:r>
          </w:p>
        </w:tc>
        <w:tc>
          <w:tcPr>
            <w:tcW w:w="3268" w:type="dxa"/>
          </w:tcPr>
          <w:p w:rsidR="0080006A" w:rsidRPr="003826E1" w:rsidRDefault="0080006A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80006A" w:rsidRPr="003826E1" w:rsidTr="00C76F15">
        <w:tc>
          <w:tcPr>
            <w:tcW w:w="560" w:type="dxa"/>
          </w:tcPr>
          <w:p w:rsidR="0080006A" w:rsidRPr="003826E1" w:rsidRDefault="0080006A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7" w:type="dxa"/>
          </w:tcPr>
          <w:p w:rsidR="0080006A" w:rsidRPr="003826E1" w:rsidRDefault="0080006A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Украинцы</w:t>
            </w:r>
          </w:p>
        </w:tc>
        <w:tc>
          <w:tcPr>
            <w:tcW w:w="3268" w:type="dxa"/>
          </w:tcPr>
          <w:p w:rsidR="0080006A" w:rsidRPr="003826E1" w:rsidRDefault="0080006A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 </w:t>
            </w:r>
          </w:p>
        </w:tc>
      </w:tr>
      <w:tr w:rsidR="0080006A" w:rsidRPr="003826E1" w:rsidTr="00C76F15">
        <w:tc>
          <w:tcPr>
            <w:tcW w:w="560" w:type="dxa"/>
          </w:tcPr>
          <w:p w:rsidR="0080006A" w:rsidRPr="003826E1" w:rsidRDefault="0080006A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7" w:type="dxa"/>
          </w:tcPr>
          <w:p w:rsidR="0080006A" w:rsidRPr="003826E1" w:rsidRDefault="0080006A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Татары</w:t>
            </w:r>
          </w:p>
        </w:tc>
        <w:tc>
          <w:tcPr>
            <w:tcW w:w="3268" w:type="dxa"/>
          </w:tcPr>
          <w:p w:rsidR="0080006A" w:rsidRPr="003826E1" w:rsidRDefault="0080006A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</w:t>
            </w:r>
          </w:p>
        </w:tc>
      </w:tr>
      <w:tr w:rsidR="0080006A" w:rsidRPr="003826E1" w:rsidTr="00C76F15">
        <w:tc>
          <w:tcPr>
            <w:tcW w:w="560" w:type="dxa"/>
          </w:tcPr>
          <w:p w:rsidR="0080006A" w:rsidRPr="003826E1" w:rsidRDefault="0080006A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997" w:type="dxa"/>
          </w:tcPr>
          <w:p w:rsidR="0080006A" w:rsidRPr="003826E1" w:rsidRDefault="0080006A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</w:t>
            </w:r>
          </w:p>
        </w:tc>
        <w:tc>
          <w:tcPr>
            <w:tcW w:w="3268" w:type="dxa"/>
          </w:tcPr>
          <w:p w:rsidR="0080006A" w:rsidRPr="003826E1" w:rsidRDefault="0080006A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</w:p>
        </w:tc>
      </w:tr>
    </w:tbl>
    <w:p w:rsidR="00C76F15" w:rsidRPr="003826E1" w:rsidRDefault="00C76F15" w:rsidP="003826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Структура земельного фонда </w:t>
      </w:r>
    </w:p>
    <w:p w:rsidR="00C76F15" w:rsidRPr="003826E1" w:rsidRDefault="00C76F15" w:rsidP="003826E1">
      <w:pPr>
        <w:tabs>
          <w:tab w:val="left" w:pos="-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1"/>
        <w:gridCol w:w="738"/>
        <w:gridCol w:w="2175"/>
        <w:gridCol w:w="1050"/>
        <w:gridCol w:w="2226"/>
        <w:gridCol w:w="753"/>
      </w:tblGrid>
      <w:tr w:rsidR="00C76F15" w:rsidRPr="003826E1" w:rsidTr="002C2EA4">
        <w:trPr>
          <w:trHeight w:val="240"/>
          <w:jc w:val="center"/>
        </w:trPr>
        <w:tc>
          <w:tcPr>
            <w:tcW w:w="3271" w:type="dxa"/>
          </w:tcPr>
          <w:p w:rsidR="00C76F15" w:rsidRPr="003826E1" w:rsidRDefault="00C76F1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Территория  </w:t>
            </w:r>
          </w:p>
          <w:p w:rsidR="00C76F15" w:rsidRPr="003826E1" w:rsidRDefault="00C76F1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38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38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963" w:type="dxa"/>
            <w:gridSpan w:val="3"/>
          </w:tcPr>
          <w:p w:rsidR="00C76F15" w:rsidRPr="003826E1" w:rsidRDefault="00C76F1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 в черте поселения</w:t>
            </w:r>
          </w:p>
          <w:p w:rsidR="00C76F15" w:rsidRPr="003826E1" w:rsidRDefault="00C76F1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38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38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79" w:type="dxa"/>
            <w:gridSpan w:val="2"/>
          </w:tcPr>
          <w:p w:rsidR="00C76F15" w:rsidRPr="003826E1" w:rsidRDefault="00C76F1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Земли за чертой поселения </w:t>
            </w:r>
          </w:p>
          <w:p w:rsidR="00C76F15" w:rsidRPr="003826E1" w:rsidRDefault="00C76F1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38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38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C76F15" w:rsidRPr="003826E1" w:rsidTr="002C2EA4">
        <w:trPr>
          <w:trHeight w:val="510"/>
          <w:jc w:val="center"/>
        </w:trPr>
        <w:tc>
          <w:tcPr>
            <w:tcW w:w="3271" w:type="dxa"/>
          </w:tcPr>
          <w:p w:rsidR="00C76F15" w:rsidRPr="003826E1" w:rsidRDefault="00C76F1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</w:t>
            </w:r>
            <w:proofErr w:type="gramEnd"/>
            <w:r w:rsidRPr="003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находящиеся в ведении муниципального образования, </w:t>
            </w:r>
          </w:p>
          <w:p w:rsidR="00C76F15" w:rsidRPr="003826E1" w:rsidRDefault="00C76F1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38" w:type="dxa"/>
          </w:tcPr>
          <w:p w:rsidR="00C76F15" w:rsidRPr="003826E1" w:rsidRDefault="00C76F1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6F15" w:rsidRPr="003826E1" w:rsidRDefault="00C76F1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2175" w:type="dxa"/>
          </w:tcPr>
          <w:p w:rsidR="00C76F15" w:rsidRPr="003826E1" w:rsidRDefault="00C76F1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6F15" w:rsidRPr="003826E1" w:rsidRDefault="00C76F1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застройка</w:t>
            </w:r>
          </w:p>
        </w:tc>
        <w:tc>
          <w:tcPr>
            <w:tcW w:w="1050" w:type="dxa"/>
          </w:tcPr>
          <w:p w:rsidR="00C76F15" w:rsidRPr="003826E1" w:rsidRDefault="00C76F1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F15" w:rsidRPr="003826E1" w:rsidRDefault="00C76F1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  <w:p w:rsidR="00C76F15" w:rsidRPr="003826E1" w:rsidRDefault="00C76F1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C76F15" w:rsidRPr="003826E1" w:rsidRDefault="00C76F1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Входящие в состав муниципального образования</w:t>
            </w:r>
          </w:p>
        </w:tc>
        <w:tc>
          <w:tcPr>
            <w:tcW w:w="753" w:type="dxa"/>
          </w:tcPr>
          <w:p w:rsidR="00C76F15" w:rsidRPr="003826E1" w:rsidRDefault="00C76F1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F15" w:rsidRPr="003826E1" w:rsidRDefault="00C76F1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</w:t>
            </w:r>
          </w:p>
        </w:tc>
      </w:tr>
      <w:tr w:rsidR="00C76F15" w:rsidRPr="003826E1" w:rsidTr="002C2EA4">
        <w:trPr>
          <w:trHeight w:val="598"/>
          <w:jc w:val="center"/>
        </w:trPr>
        <w:tc>
          <w:tcPr>
            <w:tcW w:w="3271" w:type="dxa"/>
          </w:tcPr>
          <w:p w:rsidR="00C76F15" w:rsidRPr="003826E1" w:rsidRDefault="00C76F1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Земля, предоставленная юридическим лицам в аренду</w:t>
            </w:r>
          </w:p>
        </w:tc>
        <w:tc>
          <w:tcPr>
            <w:tcW w:w="738" w:type="dxa"/>
          </w:tcPr>
          <w:p w:rsidR="00C76F15" w:rsidRPr="003826E1" w:rsidRDefault="00C76F1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76F15" w:rsidRPr="003826E1" w:rsidRDefault="00C76F1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C76F15" w:rsidRPr="003826E1" w:rsidRDefault="00C76F1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C76F15" w:rsidRPr="003826E1" w:rsidRDefault="00C76F1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6F15" w:rsidRPr="003826E1" w:rsidRDefault="00C76F15" w:rsidP="003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C76F15" w:rsidRPr="003826E1" w:rsidRDefault="00C76F1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  <w:tc>
          <w:tcPr>
            <w:tcW w:w="753" w:type="dxa"/>
          </w:tcPr>
          <w:p w:rsidR="00C76F15" w:rsidRPr="003826E1" w:rsidRDefault="00C76F1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F15" w:rsidRPr="003826E1" w:rsidRDefault="00C76F15" w:rsidP="00382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</w:t>
            </w:r>
          </w:p>
        </w:tc>
      </w:tr>
      <w:tr w:rsidR="00C76F15" w:rsidRPr="003826E1" w:rsidTr="002C2EA4">
        <w:trPr>
          <w:trHeight w:val="150"/>
          <w:jc w:val="center"/>
        </w:trPr>
        <w:tc>
          <w:tcPr>
            <w:tcW w:w="3271" w:type="dxa"/>
          </w:tcPr>
          <w:p w:rsidR="00C76F15" w:rsidRPr="003826E1" w:rsidRDefault="00C76F1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C76F15" w:rsidRPr="003826E1" w:rsidRDefault="00C76F1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C76F15" w:rsidRPr="003826E1" w:rsidRDefault="00C76F1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 земли</w:t>
            </w:r>
          </w:p>
          <w:p w:rsidR="00C76F15" w:rsidRPr="003826E1" w:rsidRDefault="00C76F1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(резервные)</w:t>
            </w:r>
          </w:p>
        </w:tc>
        <w:tc>
          <w:tcPr>
            <w:tcW w:w="1050" w:type="dxa"/>
          </w:tcPr>
          <w:p w:rsidR="00C76F15" w:rsidRPr="003826E1" w:rsidRDefault="00C76F1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F15" w:rsidRPr="003826E1" w:rsidRDefault="00C76F1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6" w:type="dxa"/>
          </w:tcPr>
          <w:p w:rsidR="00C76F15" w:rsidRPr="003826E1" w:rsidRDefault="00C76F1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территориальные зоны </w:t>
            </w:r>
          </w:p>
        </w:tc>
        <w:tc>
          <w:tcPr>
            <w:tcW w:w="753" w:type="dxa"/>
          </w:tcPr>
          <w:p w:rsidR="00C76F15" w:rsidRPr="003826E1" w:rsidRDefault="00C76F1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6F15" w:rsidRPr="003826E1" w:rsidRDefault="00C76F1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92275" w:rsidRPr="003826E1" w:rsidRDefault="00892275" w:rsidP="0038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275" w:rsidRPr="003826E1" w:rsidRDefault="00892275" w:rsidP="0038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2.1.2.  Демографическая ситуация</w:t>
      </w:r>
    </w:p>
    <w:p w:rsidR="00892275" w:rsidRPr="003826E1" w:rsidRDefault="00892275" w:rsidP="003826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2275" w:rsidRPr="003826E1" w:rsidRDefault="00892275" w:rsidP="003826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3225"/>
        <w:gridCol w:w="3225"/>
      </w:tblGrid>
      <w:tr w:rsidR="00892275" w:rsidRPr="003826E1" w:rsidTr="002C2EA4">
        <w:tc>
          <w:tcPr>
            <w:tcW w:w="3225" w:type="dxa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3225" w:type="dxa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3225" w:type="dxa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892275" w:rsidRPr="003826E1" w:rsidTr="002C2EA4">
        <w:tc>
          <w:tcPr>
            <w:tcW w:w="3225" w:type="dxa"/>
          </w:tcPr>
          <w:p w:rsidR="00892275" w:rsidRPr="003826E1" w:rsidRDefault="00892275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0 до 15</w:t>
            </w:r>
          </w:p>
        </w:tc>
        <w:tc>
          <w:tcPr>
            <w:tcW w:w="3225" w:type="dxa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225" w:type="dxa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892275" w:rsidRPr="003826E1" w:rsidTr="002C2EA4">
        <w:tc>
          <w:tcPr>
            <w:tcW w:w="3225" w:type="dxa"/>
          </w:tcPr>
          <w:p w:rsidR="00892275" w:rsidRPr="003826E1" w:rsidRDefault="00892275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трудоспособного возраста</w:t>
            </w:r>
          </w:p>
        </w:tc>
        <w:tc>
          <w:tcPr>
            <w:tcW w:w="3225" w:type="dxa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3225" w:type="dxa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892275" w:rsidRPr="003826E1" w:rsidTr="002C2EA4">
        <w:tc>
          <w:tcPr>
            <w:tcW w:w="3225" w:type="dxa"/>
          </w:tcPr>
          <w:p w:rsidR="00892275" w:rsidRPr="003826E1" w:rsidRDefault="00892275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пенсионного возраста</w:t>
            </w:r>
          </w:p>
        </w:tc>
        <w:tc>
          <w:tcPr>
            <w:tcW w:w="3225" w:type="dxa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225" w:type="dxa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</w:tr>
    </w:tbl>
    <w:p w:rsidR="00892275" w:rsidRPr="003826E1" w:rsidRDefault="00892275" w:rsidP="003826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F15" w:rsidRPr="003826E1" w:rsidRDefault="00892275" w:rsidP="003826E1">
      <w:pPr>
        <w:spacing w:after="0" w:line="240" w:lineRule="auto"/>
        <w:ind w:firstLine="3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возраста. Таким образом, на сегодняшний день возрастная структура населения Селосонского сельсовета имеет определенный демографический потенциал на перспективу в лице относительного большого удельного веса лиц трудоспособного возраста. Учитывая проведенный анализ прогнозов демографического развития сельского поселения, наиболее </w:t>
      </w:r>
      <w:proofErr w:type="gram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вероятным</w:t>
      </w:r>
      <w:proofErr w:type="gram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сценарий увеличения численности населения. Для достижения целей Программы принимается условие, при котором численность жителей и хозяйствующих субъектов имеет тенденцию рост</w:t>
      </w:r>
      <w:r w:rsidR="00C76F15" w:rsidRPr="0038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</w:t>
      </w:r>
    </w:p>
    <w:p w:rsidR="00C76F15" w:rsidRPr="003826E1" w:rsidRDefault="00372781" w:rsidP="003826E1">
      <w:pPr>
        <w:spacing w:after="0" w:line="240" w:lineRule="auto"/>
        <w:ind w:firstLine="3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C76F15" w:rsidRPr="0038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анятость населения и безработица</w:t>
      </w:r>
    </w:p>
    <w:p w:rsidR="00C76F15" w:rsidRPr="003826E1" w:rsidRDefault="00C76F15" w:rsidP="003826E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6F15" w:rsidRPr="003826E1" w:rsidRDefault="00C76F15" w:rsidP="003826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MO"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val="ru-MO" w:eastAsia="ru-RU"/>
        </w:rPr>
        <w:t>По итогам 20</w:t>
      </w:r>
      <w:r w:rsidR="00372781" w:rsidRPr="003826E1">
        <w:rPr>
          <w:rFonts w:ascii="Times New Roman" w:eastAsia="Times New Roman" w:hAnsi="Times New Roman" w:cs="Times New Roman"/>
          <w:sz w:val="24"/>
          <w:szCs w:val="24"/>
          <w:lang w:val="ru-MO" w:eastAsia="ru-RU"/>
        </w:rPr>
        <w:t>19</w:t>
      </w:r>
      <w:r w:rsidRPr="003826E1">
        <w:rPr>
          <w:rFonts w:ascii="Times New Roman" w:eastAsia="Times New Roman" w:hAnsi="Times New Roman" w:cs="Times New Roman"/>
          <w:sz w:val="24"/>
          <w:szCs w:val="24"/>
          <w:lang w:val="ru-MO" w:eastAsia="ru-RU"/>
        </w:rPr>
        <w:t xml:space="preserve"> г. статус безработного имели 12 человек, или 0,2% трудоспособного населения. В целях оказания материальной поддержки гражданам проводится работа по организации общественных работ. </w:t>
      </w:r>
    </w:p>
    <w:p w:rsidR="00C76F15" w:rsidRPr="003826E1" w:rsidRDefault="00C76F15" w:rsidP="003826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</w:pP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Развитие рынка труда предполагает решение следующих основных задач:</w:t>
      </w:r>
    </w:p>
    <w:p w:rsidR="00C76F15" w:rsidRPr="003826E1" w:rsidRDefault="00C76F1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</w:pP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- Переориентацию экономически активного населения на новые формы трудовых отношений;</w:t>
      </w:r>
    </w:p>
    <w:p w:rsidR="00C76F15" w:rsidRPr="003826E1" w:rsidRDefault="00C76F1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</w:pP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- Создание новых и повышение экономической эффективности существующих рабочих мест;</w:t>
      </w:r>
    </w:p>
    <w:p w:rsidR="00C76F15" w:rsidRPr="003826E1" w:rsidRDefault="00C76F1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-</w:t>
      </w: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кадрового потенциала путем совершенствования системы обучения, переподготовки и повышения квалификации кадров;  </w:t>
      </w:r>
    </w:p>
    <w:p w:rsidR="00C76F15" w:rsidRPr="003826E1" w:rsidRDefault="00C76F1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</w:pP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Экономическое стимулирование развития предпринимательства, малого и среднего бизнеса, индивидуальной предпринимательской деятельности;</w:t>
      </w:r>
    </w:p>
    <w:p w:rsidR="00C76F15" w:rsidRPr="003826E1" w:rsidRDefault="00C76F1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</w:pP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- Развитие и повышение эффективности программ и услуг, реализуемых через органы труда и занятости и направленных на предотвращение безработицы.</w:t>
      </w:r>
    </w:p>
    <w:p w:rsidR="00C76F15" w:rsidRPr="003826E1" w:rsidRDefault="00C76F1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</w:pP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val="ru-MO" w:eastAsia="ru-RU"/>
        </w:rPr>
        <w:t>-Создание и поддержка экономически мобильного резерва рабочей силы.</w:t>
      </w:r>
    </w:p>
    <w:p w:rsidR="00C76F15" w:rsidRPr="003826E1" w:rsidRDefault="00C76F15" w:rsidP="003826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MO"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val="ru-MO" w:eastAsia="ru-RU"/>
        </w:rPr>
        <w:t>В социально-экономической политике поселения особое внимание уделяется развитию малого предпринимательства, как одному из главных факторов достижения экономической независимости людей в рыночных условиях.</w:t>
      </w:r>
      <w:r w:rsidRPr="003826E1">
        <w:rPr>
          <w:rFonts w:ascii="Times New Roman" w:eastAsia="Times New Roman" w:hAnsi="Times New Roman" w:cs="Times New Roman"/>
          <w:b/>
          <w:bCs/>
          <w:sz w:val="24"/>
          <w:szCs w:val="24"/>
          <w:lang w:val="ru-MO" w:eastAsia="ru-RU"/>
        </w:rPr>
        <w:t xml:space="preserve">   </w:t>
      </w:r>
    </w:p>
    <w:p w:rsidR="00C76F15" w:rsidRPr="003826E1" w:rsidRDefault="00C76F15" w:rsidP="0038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Уровень занятости и безработицы </w:t>
      </w:r>
    </w:p>
    <w:p w:rsidR="00C76F15" w:rsidRPr="003826E1" w:rsidRDefault="00C76F15" w:rsidP="003826E1">
      <w:pPr>
        <w:tabs>
          <w:tab w:val="left" w:pos="78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8"/>
        <w:gridCol w:w="1425"/>
        <w:gridCol w:w="1377"/>
      </w:tblGrid>
      <w:tr w:rsidR="00C76F15" w:rsidRPr="003826E1" w:rsidTr="002C2EA4">
        <w:tc>
          <w:tcPr>
            <w:tcW w:w="7158" w:type="dxa"/>
          </w:tcPr>
          <w:p w:rsidR="00C76F15" w:rsidRPr="003826E1" w:rsidRDefault="00C76F15" w:rsidP="003826E1">
            <w:pPr>
              <w:tabs>
                <w:tab w:val="left" w:pos="7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MO" w:eastAsia="ru-RU"/>
              </w:rPr>
              <w:t>Наименование показателей</w:t>
            </w:r>
          </w:p>
        </w:tc>
        <w:tc>
          <w:tcPr>
            <w:tcW w:w="1425" w:type="dxa"/>
          </w:tcPr>
          <w:p w:rsidR="00C76F15" w:rsidRPr="003826E1" w:rsidRDefault="00C76F1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MO" w:eastAsia="ru-RU"/>
              </w:rPr>
            </w:pPr>
            <w:r w:rsidRPr="0038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MO" w:eastAsia="ru-RU"/>
              </w:rPr>
              <w:t>20</w:t>
            </w:r>
            <w:r w:rsidR="00372781" w:rsidRPr="0038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MO" w:eastAsia="ru-RU"/>
              </w:rPr>
              <w:t>18</w:t>
            </w:r>
            <w:r w:rsidRPr="0038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MO" w:eastAsia="ru-RU"/>
              </w:rPr>
              <w:t xml:space="preserve"> год</w:t>
            </w:r>
          </w:p>
          <w:p w:rsidR="00C76F15" w:rsidRPr="003826E1" w:rsidRDefault="00C76F15" w:rsidP="0038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MO" w:eastAsia="ru-RU"/>
              </w:rPr>
            </w:pPr>
          </w:p>
        </w:tc>
        <w:tc>
          <w:tcPr>
            <w:tcW w:w="1377" w:type="dxa"/>
          </w:tcPr>
          <w:p w:rsidR="00C76F15" w:rsidRPr="003826E1" w:rsidRDefault="00C76F1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MO" w:eastAsia="ru-RU"/>
              </w:rPr>
            </w:pPr>
            <w:r w:rsidRPr="0038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MO" w:eastAsia="ru-RU"/>
              </w:rPr>
              <w:t>20</w:t>
            </w:r>
            <w:r w:rsidR="00372781" w:rsidRPr="0038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MO" w:eastAsia="ru-RU"/>
              </w:rPr>
              <w:t>19</w:t>
            </w:r>
            <w:r w:rsidRPr="0038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MO" w:eastAsia="ru-RU"/>
              </w:rPr>
              <w:t xml:space="preserve"> год</w:t>
            </w:r>
          </w:p>
        </w:tc>
      </w:tr>
      <w:tr w:rsidR="00C76F15" w:rsidRPr="003826E1" w:rsidTr="002C2EA4">
        <w:tc>
          <w:tcPr>
            <w:tcW w:w="7158" w:type="dxa"/>
            <w:vAlign w:val="bottom"/>
          </w:tcPr>
          <w:p w:rsidR="00C76F15" w:rsidRPr="003826E1" w:rsidRDefault="00C76F15" w:rsidP="003826E1">
            <w:pPr>
              <w:spacing w:after="0" w:line="240" w:lineRule="auto"/>
              <w:ind w:right="-1" w:firstLine="5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 w:eastAsia="ru-RU"/>
              </w:rPr>
            </w:pPr>
            <w:r w:rsidRPr="003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 w:eastAsia="ru-RU"/>
              </w:rPr>
              <w:t>Предпринимателей</w:t>
            </w:r>
          </w:p>
        </w:tc>
        <w:tc>
          <w:tcPr>
            <w:tcW w:w="1425" w:type="dxa"/>
            <w:vAlign w:val="bottom"/>
          </w:tcPr>
          <w:p w:rsidR="00C76F15" w:rsidRPr="003826E1" w:rsidRDefault="00372781" w:rsidP="003826E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 w:eastAsia="ru-RU"/>
              </w:rPr>
            </w:pPr>
            <w:r w:rsidRPr="003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 w:eastAsia="ru-RU"/>
              </w:rPr>
              <w:t>4</w:t>
            </w:r>
          </w:p>
        </w:tc>
        <w:tc>
          <w:tcPr>
            <w:tcW w:w="1377" w:type="dxa"/>
            <w:vAlign w:val="bottom"/>
          </w:tcPr>
          <w:p w:rsidR="00C76F15" w:rsidRPr="003826E1" w:rsidRDefault="00372781" w:rsidP="003826E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 w:eastAsia="ru-RU"/>
              </w:rPr>
            </w:pPr>
            <w:r w:rsidRPr="003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 w:eastAsia="ru-RU"/>
              </w:rPr>
              <w:t>4</w:t>
            </w:r>
          </w:p>
        </w:tc>
      </w:tr>
      <w:tr w:rsidR="00C76F15" w:rsidRPr="003826E1" w:rsidTr="002C2EA4">
        <w:tc>
          <w:tcPr>
            <w:tcW w:w="7158" w:type="dxa"/>
            <w:vAlign w:val="bottom"/>
          </w:tcPr>
          <w:p w:rsidR="00C76F15" w:rsidRPr="003826E1" w:rsidRDefault="00C76F15" w:rsidP="003826E1">
            <w:pPr>
              <w:spacing w:after="0" w:line="240" w:lineRule="auto"/>
              <w:ind w:right="-1" w:firstLine="5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 w:eastAsia="ru-RU"/>
              </w:rPr>
            </w:pPr>
            <w:r w:rsidRPr="003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 w:eastAsia="ru-RU"/>
              </w:rPr>
              <w:t> Занято в экономике</w:t>
            </w:r>
          </w:p>
        </w:tc>
        <w:tc>
          <w:tcPr>
            <w:tcW w:w="1425" w:type="dxa"/>
            <w:vAlign w:val="bottom"/>
          </w:tcPr>
          <w:p w:rsidR="00C76F15" w:rsidRPr="003826E1" w:rsidRDefault="00C76F15" w:rsidP="003826E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 w:eastAsia="ru-RU"/>
              </w:rPr>
            </w:pPr>
            <w:r w:rsidRPr="003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 w:eastAsia="ru-RU"/>
              </w:rPr>
              <w:t>412</w:t>
            </w:r>
          </w:p>
        </w:tc>
        <w:tc>
          <w:tcPr>
            <w:tcW w:w="1377" w:type="dxa"/>
            <w:vAlign w:val="bottom"/>
          </w:tcPr>
          <w:p w:rsidR="00C76F15" w:rsidRPr="003826E1" w:rsidRDefault="003826E1" w:rsidP="003826E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 w:eastAsia="ru-RU"/>
              </w:rPr>
              <w:t>389</w:t>
            </w:r>
          </w:p>
        </w:tc>
      </w:tr>
      <w:tr w:rsidR="00C76F15" w:rsidRPr="003826E1" w:rsidTr="002C2EA4">
        <w:tc>
          <w:tcPr>
            <w:tcW w:w="7158" w:type="dxa"/>
            <w:vAlign w:val="bottom"/>
          </w:tcPr>
          <w:p w:rsidR="00C76F15" w:rsidRPr="003826E1" w:rsidRDefault="00C76F15" w:rsidP="003826E1">
            <w:pPr>
              <w:spacing w:after="0" w:line="240" w:lineRule="auto"/>
              <w:ind w:right="-1" w:firstLine="5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 w:eastAsia="ru-RU"/>
              </w:rPr>
            </w:pPr>
            <w:r w:rsidRPr="003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 w:eastAsia="ru-RU"/>
              </w:rPr>
              <w:t> Безработные</w:t>
            </w:r>
          </w:p>
        </w:tc>
        <w:tc>
          <w:tcPr>
            <w:tcW w:w="1425" w:type="dxa"/>
            <w:vAlign w:val="bottom"/>
          </w:tcPr>
          <w:p w:rsidR="00C76F15" w:rsidRPr="003826E1" w:rsidRDefault="00C76F15" w:rsidP="003826E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 w:eastAsia="ru-RU"/>
              </w:rPr>
            </w:pPr>
            <w:r w:rsidRPr="003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 w:eastAsia="ru-RU"/>
              </w:rPr>
              <w:t>29</w:t>
            </w:r>
          </w:p>
        </w:tc>
        <w:tc>
          <w:tcPr>
            <w:tcW w:w="1377" w:type="dxa"/>
            <w:vAlign w:val="bottom"/>
          </w:tcPr>
          <w:p w:rsidR="00C76F15" w:rsidRPr="003826E1" w:rsidRDefault="00372781" w:rsidP="003826E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 w:eastAsia="ru-RU"/>
              </w:rPr>
            </w:pPr>
            <w:r w:rsidRPr="003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 w:eastAsia="ru-RU"/>
              </w:rPr>
              <w:t>12</w:t>
            </w:r>
          </w:p>
        </w:tc>
      </w:tr>
    </w:tbl>
    <w:p w:rsidR="00C76F15" w:rsidRPr="003826E1" w:rsidRDefault="00C76F15" w:rsidP="003826E1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</w:pPr>
    </w:p>
    <w:p w:rsidR="00C76F15" w:rsidRPr="003826E1" w:rsidRDefault="00C76F15" w:rsidP="003826E1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</w:pPr>
    </w:p>
    <w:p w:rsidR="00C76F15" w:rsidRPr="003826E1" w:rsidRDefault="00C76F15" w:rsidP="003826E1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</w:pPr>
    </w:p>
    <w:p w:rsidR="00C76F15" w:rsidRPr="003826E1" w:rsidRDefault="00C76F15" w:rsidP="003826E1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</w:pPr>
      <w:r w:rsidRPr="00382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MO" w:eastAsia="ru-RU"/>
        </w:rPr>
        <w:t>Уровень безработицы</w:t>
      </w:r>
    </w:p>
    <w:p w:rsidR="00C76F15" w:rsidRPr="003826E1" w:rsidRDefault="00C76F15" w:rsidP="003826E1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3"/>
        <w:gridCol w:w="1425"/>
        <w:gridCol w:w="1500"/>
      </w:tblGrid>
      <w:tr w:rsidR="00C76F15" w:rsidRPr="003826E1" w:rsidTr="002C2EA4">
        <w:tc>
          <w:tcPr>
            <w:tcW w:w="7233" w:type="dxa"/>
          </w:tcPr>
          <w:p w:rsidR="00C76F15" w:rsidRPr="003826E1" w:rsidRDefault="00C76F15" w:rsidP="003826E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MO" w:eastAsia="ru-RU"/>
              </w:rPr>
            </w:pPr>
            <w:r w:rsidRPr="0038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MO" w:eastAsia="ru-RU"/>
              </w:rPr>
              <w:t xml:space="preserve">Наименование показателей </w:t>
            </w:r>
          </w:p>
        </w:tc>
        <w:tc>
          <w:tcPr>
            <w:tcW w:w="1425" w:type="dxa"/>
          </w:tcPr>
          <w:p w:rsidR="00C76F15" w:rsidRPr="003826E1" w:rsidRDefault="00C76F1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MO" w:eastAsia="ru-RU"/>
              </w:rPr>
            </w:pPr>
            <w:r w:rsidRPr="0038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MO" w:eastAsia="ru-RU"/>
              </w:rPr>
              <w:t>20</w:t>
            </w:r>
            <w:r w:rsidR="00372781" w:rsidRPr="0038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MO" w:eastAsia="ru-RU"/>
              </w:rPr>
              <w:t>18</w:t>
            </w:r>
            <w:r w:rsidRPr="0038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MO" w:eastAsia="ru-RU"/>
              </w:rPr>
              <w:t xml:space="preserve"> год</w:t>
            </w:r>
          </w:p>
          <w:p w:rsidR="00C76F15" w:rsidRPr="003826E1" w:rsidRDefault="00C76F1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MO" w:eastAsia="ru-RU"/>
              </w:rPr>
            </w:pPr>
            <w:r w:rsidRPr="0038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MO" w:eastAsia="ru-RU"/>
              </w:rPr>
              <w:t>(%.)</w:t>
            </w:r>
          </w:p>
        </w:tc>
        <w:tc>
          <w:tcPr>
            <w:tcW w:w="1500" w:type="dxa"/>
          </w:tcPr>
          <w:p w:rsidR="00C76F15" w:rsidRPr="003826E1" w:rsidRDefault="00C76F1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MO" w:eastAsia="ru-RU"/>
              </w:rPr>
            </w:pPr>
            <w:r w:rsidRPr="0038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MO" w:eastAsia="ru-RU"/>
              </w:rPr>
              <w:t>20</w:t>
            </w:r>
            <w:r w:rsidR="00372781" w:rsidRPr="0038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MO" w:eastAsia="ru-RU"/>
              </w:rPr>
              <w:t>19</w:t>
            </w:r>
            <w:r w:rsidRPr="0038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MO" w:eastAsia="ru-RU"/>
              </w:rPr>
              <w:t xml:space="preserve"> год</w:t>
            </w:r>
          </w:p>
          <w:p w:rsidR="00C76F15" w:rsidRPr="003826E1" w:rsidRDefault="00C76F1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MO" w:eastAsia="ru-RU"/>
              </w:rPr>
            </w:pPr>
            <w:r w:rsidRPr="00382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MO" w:eastAsia="ru-RU"/>
              </w:rPr>
              <w:t>(%.)</w:t>
            </w:r>
          </w:p>
        </w:tc>
      </w:tr>
      <w:tr w:rsidR="00C76F15" w:rsidRPr="003826E1" w:rsidTr="002C2EA4">
        <w:trPr>
          <w:trHeight w:val="335"/>
        </w:trPr>
        <w:tc>
          <w:tcPr>
            <w:tcW w:w="7233" w:type="dxa"/>
            <w:vAlign w:val="bottom"/>
          </w:tcPr>
          <w:p w:rsidR="00C76F15" w:rsidRPr="003826E1" w:rsidRDefault="00C76F15" w:rsidP="003826E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Уровень</w:t>
            </w:r>
            <w:r w:rsidRPr="00382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O" w:eastAsia="ru-RU"/>
              </w:rPr>
              <w:t xml:space="preserve"> </w:t>
            </w:r>
            <w:r w:rsidRPr="003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 w:eastAsia="ru-RU"/>
              </w:rPr>
              <w:t xml:space="preserve"> зарегистрированной безработицы </w:t>
            </w:r>
            <w:proofErr w:type="gramStart"/>
            <w:r w:rsidRPr="003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 w:eastAsia="ru-RU"/>
              </w:rPr>
              <w:t>в</w:t>
            </w:r>
            <w:proofErr w:type="gramEnd"/>
            <w:r w:rsidRPr="003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 w:eastAsia="ru-RU"/>
              </w:rPr>
              <w:t xml:space="preserve"> с. Сон</w:t>
            </w:r>
          </w:p>
        </w:tc>
        <w:tc>
          <w:tcPr>
            <w:tcW w:w="1425" w:type="dxa"/>
            <w:vAlign w:val="bottom"/>
          </w:tcPr>
          <w:p w:rsidR="00C76F15" w:rsidRPr="003826E1" w:rsidRDefault="00C76F15" w:rsidP="003826E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val="ru-MO" w:eastAsia="ru-RU"/>
              </w:rPr>
              <w:t>4,4</w:t>
            </w:r>
          </w:p>
        </w:tc>
        <w:tc>
          <w:tcPr>
            <w:tcW w:w="1500" w:type="dxa"/>
            <w:vAlign w:val="bottom"/>
          </w:tcPr>
          <w:p w:rsidR="00C76F15" w:rsidRPr="003826E1" w:rsidRDefault="00C76F15" w:rsidP="003826E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MO" w:eastAsia="ru-RU"/>
              </w:rPr>
            </w:pPr>
            <w:r w:rsidRPr="003826E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MO" w:eastAsia="ru-RU"/>
              </w:rPr>
              <w:t>3,03</w:t>
            </w:r>
          </w:p>
        </w:tc>
      </w:tr>
      <w:tr w:rsidR="00C76F15" w:rsidRPr="003826E1" w:rsidTr="002C2EA4">
        <w:tc>
          <w:tcPr>
            <w:tcW w:w="7233" w:type="dxa"/>
            <w:vAlign w:val="bottom"/>
          </w:tcPr>
          <w:p w:rsidR="00C76F15" w:rsidRPr="003826E1" w:rsidRDefault="00C76F15" w:rsidP="003826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 w:eastAsia="ru-RU"/>
              </w:rPr>
            </w:pPr>
            <w:r w:rsidRPr="003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 w:eastAsia="ru-RU"/>
              </w:rPr>
              <w:t xml:space="preserve">Уровень зарегистрированной безработицы по  </w:t>
            </w:r>
            <w:proofErr w:type="spellStart"/>
            <w:r w:rsidRPr="003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 w:eastAsia="ru-RU"/>
              </w:rPr>
              <w:t>Ширинскому</w:t>
            </w:r>
            <w:proofErr w:type="spellEnd"/>
            <w:r w:rsidRPr="003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 w:eastAsia="ru-RU"/>
              </w:rPr>
              <w:t xml:space="preserve"> району</w:t>
            </w:r>
          </w:p>
        </w:tc>
        <w:tc>
          <w:tcPr>
            <w:tcW w:w="1425" w:type="dxa"/>
            <w:vAlign w:val="bottom"/>
          </w:tcPr>
          <w:p w:rsidR="00C76F15" w:rsidRPr="003826E1" w:rsidRDefault="00C76F15" w:rsidP="003826E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 w:eastAsia="ru-RU"/>
              </w:rPr>
            </w:pPr>
            <w:r w:rsidRPr="003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 w:eastAsia="ru-RU"/>
              </w:rPr>
              <w:t>3,49</w:t>
            </w:r>
          </w:p>
        </w:tc>
        <w:tc>
          <w:tcPr>
            <w:tcW w:w="1500" w:type="dxa"/>
            <w:vAlign w:val="bottom"/>
          </w:tcPr>
          <w:p w:rsidR="00C76F15" w:rsidRPr="003826E1" w:rsidRDefault="00C76F15" w:rsidP="003826E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MO" w:eastAsia="ru-RU"/>
              </w:rPr>
            </w:pPr>
            <w:r w:rsidRPr="003826E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MO" w:eastAsia="ru-RU"/>
              </w:rPr>
              <w:t>2,9</w:t>
            </w:r>
          </w:p>
        </w:tc>
      </w:tr>
      <w:tr w:rsidR="00C76F15" w:rsidRPr="003826E1" w:rsidTr="002C2EA4">
        <w:tc>
          <w:tcPr>
            <w:tcW w:w="7233" w:type="dxa"/>
            <w:vAlign w:val="bottom"/>
          </w:tcPr>
          <w:p w:rsidR="00C76F15" w:rsidRPr="003826E1" w:rsidRDefault="00C76F15" w:rsidP="003826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 w:eastAsia="ru-RU"/>
              </w:rPr>
            </w:pPr>
            <w:r w:rsidRPr="003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 w:eastAsia="ru-RU"/>
              </w:rPr>
              <w:t>Уровень зарегистрированной безработицы по Республике Хакасия</w:t>
            </w:r>
          </w:p>
        </w:tc>
        <w:tc>
          <w:tcPr>
            <w:tcW w:w="1425" w:type="dxa"/>
            <w:vAlign w:val="bottom"/>
          </w:tcPr>
          <w:p w:rsidR="00C76F15" w:rsidRPr="003826E1" w:rsidRDefault="00C76F15" w:rsidP="003826E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 w:eastAsia="ru-RU"/>
              </w:rPr>
            </w:pPr>
            <w:r w:rsidRPr="003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 w:eastAsia="ru-RU"/>
              </w:rPr>
              <w:t>5,51</w:t>
            </w:r>
          </w:p>
        </w:tc>
        <w:tc>
          <w:tcPr>
            <w:tcW w:w="1500" w:type="dxa"/>
            <w:vAlign w:val="bottom"/>
          </w:tcPr>
          <w:p w:rsidR="00C76F15" w:rsidRPr="003826E1" w:rsidRDefault="00C76F15" w:rsidP="003826E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MO" w:eastAsia="ru-RU"/>
              </w:rPr>
            </w:pPr>
            <w:r w:rsidRPr="003826E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MO" w:eastAsia="ru-RU"/>
              </w:rPr>
              <w:t xml:space="preserve">4,5 </w:t>
            </w:r>
          </w:p>
        </w:tc>
      </w:tr>
      <w:tr w:rsidR="00C76F15" w:rsidRPr="003826E1" w:rsidTr="002C2EA4">
        <w:trPr>
          <w:trHeight w:val="318"/>
        </w:trPr>
        <w:tc>
          <w:tcPr>
            <w:tcW w:w="7233" w:type="dxa"/>
            <w:vAlign w:val="bottom"/>
          </w:tcPr>
          <w:p w:rsidR="00C76F15" w:rsidRPr="003826E1" w:rsidRDefault="00C76F15" w:rsidP="003826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 w:eastAsia="ru-RU"/>
              </w:rPr>
            </w:pPr>
            <w:r w:rsidRPr="0038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 w:eastAsia="ru-RU"/>
              </w:rPr>
              <w:t>Уровень зарегистрированной безработицы по   СФО</w:t>
            </w:r>
          </w:p>
        </w:tc>
        <w:tc>
          <w:tcPr>
            <w:tcW w:w="1425" w:type="dxa"/>
            <w:vAlign w:val="bottom"/>
          </w:tcPr>
          <w:p w:rsidR="00C76F15" w:rsidRPr="003826E1" w:rsidRDefault="00C76F15" w:rsidP="003826E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MO" w:eastAsia="ru-RU"/>
              </w:rPr>
            </w:pPr>
            <w:r w:rsidRPr="003826E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MO" w:eastAsia="ru-RU"/>
              </w:rPr>
              <w:t>3,3</w:t>
            </w:r>
          </w:p>
        </w:tc>
        <w:tc>
          <w:tcPr>
            <w:tcW w:w="1500" w:type="dxa"/>
            <w:vAlign w:val="bottom"/>
          </w:tcPr>
          <w:p w:rsidR="00C76F15" w:rsidRPr="003826E1" w:rsidRDefault="00C76F15" w:rsidP="003826E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MO" w:eastAsia="ru-RU"/>
              </w:rPr>
            </w:pPr>
            <w:r w:rsidRPr="003826E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ru-MO" w:eastAsia="ru-RU"/>
              </w:rPr>
              <w:t>3,1</w:t>
            </w:r>
          </w:p>
        </w:tc>
      </w:tr>
    </w:tbl>
    <w:p w:rsidR="00C76F15" w:rsidRPr="003826E1" w:rsidRDefault="00C76F15" w:rsidP="0038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2275" w:rsidRPr="003826E1" w:rsidRDefault="00892275" w:rsidP="003826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2275" w:rsidRPr="003826E1" w:rsidRDefault="00892275" w:rsidP="0038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2.1.3.Состав населения сельского  поселения.</w:t>
      </w:r>
    </w:p>
    <w:p w:rsidR="00892275" w:rsidRPr="003826E1" w:rsidRDefault="00892275" w:rsidP="0038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Демографические изменения в составе населения (на 01.01.2019г.)</w:t>
      </w:r>
    </w:p>
    <w:p w:rsidR="00892275" w:rsidRPr="003826E1" w:rsidRDefault="00892275" w:rsidP="0038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о среднегодовом приросте населения и тенденции его изменения</w:t>
      </w:r>
    </w:p>
    <w:p w:rsidR="00892275" w:rsidRPr="003826E1" w:rsidRDefault="00892275" w:rsidP="003826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1935"/>
        <w:gridCol w:w="1935"/>
        <w:gridCol w:w="1935"/>
        <w:gridCol w:w="1672"/>
      </w:tblGrid>
      <w:tr w:rsidR="00892275" w:rsidRPr="003826E1" w:rsidTr="002C2EA4">
        <w:tc>
          <w:tcPr>
            <w:tcW w:w="2171" w:type="dxa"/>
          </w:tcPr>
          <w:p w:rsidR="00892275" w:rsidRPr="003826E1" w:rsidRDefault="00892275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35" w:type="dxa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35" w:type="dxa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35" w:type="dxa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72" w:type="dxa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892275" w:rsidRPr="003826E1" w:rsidTr="002C2EA4">
        <w:tc>
          <w:tcPr>
            <w:tcW w:w="2171" w:type="dxa"/>
          </w:tcPr>
          <w:p w:rsidR="00892275" w:rsidRPr="003826E1" w:rsidRDefault="00892275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Родилось (чел)</w:t>
            </w:r>
          </w:p>
        </w:tc>
        <w:tc>
          <w:tcPr>
            <w:tcW w:w="1935" w:type="dxa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35" w:type="dxa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5" w:type="dxa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2" w:type="dxa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92275" w:rsidRPr="003826E1" w:rsidTr="002C2EA4">
        <w:tc>
          <w:tcPr>
            <w:tcW w:w="2171" w:type="dxa"/>
          </w:tcPr>
          <w:p w:rsidR="00892275" w:rsidRPr="003826E1" w:rsidRDefault="00892275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Умерло (чел)</w:t>
            </w:r>
          </w:p>
        </w:tc>
        <w:tc>
          <w:tcPr>
            <w:tcW w:w="1935" w:type="dxa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35" w:type="dxa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35" w:type="dxa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2" w:type="dxa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92275" w:rsidRPr="003826E1" w:rsidTr="002C2EA4">
        <w:tc>
          <w:tcPr>
            <w:tcW w:w="2171" w:type="dxa"/>
          </w:tcPr>
          <w:p w:rsidR="00892275" w:rsidRPr="003826E1" w:rsidRDefault="00892275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прирост/убыль (чел)</w:t>
            </w:r>
          </w:p>
        </w:tc>
        <w:tc>
          <w:tcPr>
            <w:tcW w:w="1935" w:type="dxa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935" w:type="dxa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935" w:type="dxa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672" w:type="dxa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275" w:rsidRPr="003826E1" w:rsidTr="002C2EA4">
        <w:tc>
          <w:tcPr>
            <w:tcW w:w="2171" w:type="dxa"/>
          </w:tcPr>
          <w:p w:rsidR="00892275" w:rsidRPr="003826E1" w:rsidRDefault="00892275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прирост/убыль (чел)</w:t>
            </w:r>
          </w:p>
        </w:tc>
        <w:tc>
          <w:tcPr>
            <w:tcW w:w="1935" w:type="dxa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2" w:type="dxa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92275" w:rsidRPr="003826E1" w:rsidRDefault="00892275" w:rsidP="003826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275" w:rsidRPr="003826E1" w:rsidRDefault="00892275" w:rsidP="003826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2016-2019 годы наблюдается снижение рождаемости. Незначительное увеличение численности населения связанно переездом молодых семей, приобретающих жильё за счёт средств материнского капитала.</w:t>
      </w:r>
    </w:p>
    <w:p w:rsidR="00892275" w:rsidRPr="003826E1" w:rsidRDefault="00892275" w:rsidP="0038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275" w:rsidRPr="003826E1" w:rsidRDefault="0089227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самообеспечения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(питание, лечение, лекарства, одежда). С развалом экономики в  период перестройки, произошел  развал социальной инфраструктуры на селе, обанкротилась ранее крупные производственные  и сельскохозяйственные предприятия, появилась безработица, резко снизились доходы населения.   Деструктивные изменения в системе медицинского обслуживания также оказывают влияние на рост смертности от </w:t>
      </w:r>
      <w:proofErr w:type="gram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заболеваний, онкологии. На показатели рождаемости влияют следующие моменты:</w:t>
      </w:r>
    </w:p>
    <w:p w:rsidR="00892275" w:rsidRPr="003826E1" w:rsidRDefault="0089227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материальное благополучие;</w:t>
      </w:r>
    </w:p>
    <w:p w:rsidR="00892275" w:rsidRPr="003826E1" w:rsidRDefault="0089227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государственные выплаты за рождение второго ребенка;</w:t>
      </w:r>
    </w:p>
    <w:p w:rsidR="00892275" w:rsidRPr="003826E1" w:rsidRDefault="0089227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собственного жилья;</w:t>
      </w:r>
    </w:p>
    <w:p w:rsidR="00892275" w:rsidRPr="003826E1" w:rsidRDefault="0089227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уверенность в будущем подрастающего поколения.</w:t>
      </w:r>
    </w:p>
    <w:p w:rsidR="00892275" w:rsidRPr="003826E1" w:rsidRDefault="0089227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275" w:rsidRPr="003826E1" w:rsidRDefault="00892275" w:rsidP="003826E1">
      <w:pPr>
        <w:tabs>
          <w:tab w:val="left" w:pos="5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2.1.4. Развитие отраслей социальной сферы</w:t>
      </w:r>
    </w:p>
    <w:p w:rsidR="00892275" w:rsidRPr="003826E1" w:rsidRDefault="00892275" w:rsidP="003826E1">
      <w:pPr>
        <w:tabs>
          <w:tab w:val="left" w:pos="5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275" w:rsidRPr="003826E1" w:rsidRDefault="00892275" w:rsidP="0038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892275" w:rsidRPr="003826E1" w:rsidRDefault="0089227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Прогнозом на 2020 год и на период до 2027 года  определены следующие приоритеты социальной  инфраструктуры развития сельского поселения:</w:t>
      </w:r>
    </w:p>
    <w:p w:rsidR="00892275" w:rsidRPr="003826E1" w:rsidRDefault="0089227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-повышение уровня жизни населения сельского, в 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основе развития социальной инфраструктуры;</w:t>
      </w:r>
    </w:p>
    <w:p w:rsidR="00892275" w:rsidRPr="003826E1" w:rsidRDefault="0089227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892275" w:rsidRPr="003826E1" w:rsidRDefault="0089227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жилищной сферы в  сельском поселении;</w:t>
      </w:r>
    </w:p>
    <w:p w:rsidR="00892275" w:rsidRPr="003826E1" w:rsidRDefault="0089227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гармоничного развития подрастающего поколения в сельском  поселении;</w:t>
      </w:r>
    </w:p>
    <w:p w:rsidR="00892275" w:rsidRPr="003826E1" w:rsidRDefault="0089227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-сохранение культурного наследия.</w:t>
      </w:r>
    </w:p>
    <w:p w:rsidR="00892275" w:rsidRPr="003826E1" w:rsidRDefault="0089227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2275" w:rsidRPr="003826E1" w:rsidRDefault="00892275" w:rsidP="003826E1">
      <w:pPr>
        <w:tabs>
          <w:tab w:val="left" w:pos="2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2.1.4.1. Культура</w:t>
      </w:r>
    </w:p>
    <w:p w:rsidR="00892275" w:rsidRPr="003826E1" w:rsidRDefault="00892275" w:rsidP="0038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населению в области культуры в сельском поселении осуществляют:</w:t>
      </w:r>
    </w:p>
    <w:p w:rsidR="00892275" w:rsidRPr="003826E1" w:rsidRDefault="00892275" w:rsidP="003826E1">
      <w:pPr>
        <w:spacing w:before="96" w:after="0" w:line="240" w:lineRule="auto"/>
        <w:ind w:left="111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826E1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ab/>
      </w: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Селосонский</w:t>
      </w:r>
      <w:proofErr w:type="spellEnd"/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сельский Дом культуры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2275" w:rsidRPr="003826E1" w:rsidRDefault="00892275" w:rsidP="003826E1">
      <w:pPr>
        <w:spacing w:before="96" w:after="0" w:line="240" w:lineRule="auto"/>
        <w:ind w:left="111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Гальджинский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сельский клуб;</w:t>
      </w:r>
    </w:p>
    <w:p w:rsidR="00892275" w:rsidRPr="003826E1" w:rsidRDefault="00892275" w:rsidP="003826E1">
      <w:pPr>
        <w:spacing w:before="96" w:after="0" w:line="240" w:lineRule="auto"/>
        <w:ind w:left="111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</w:t>
      </w:r>
      <w:proofErr w:type="gram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Изба-читальня</w:t>
      </w:r>
      <w:proofErr w:type="gram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совмещенная с сельским клубом д.Катюшкино;</w:t>
      </w:r>
    </w:p>
    <w:p w:rsidR="00892275" w:rsidRPr="003826E1" w:rsidRDefault="00892275" w:rsidP="003826E1">
      <w:pPr>
        <w:spacing w:before="96" w:after="0" w:line="240" w:lineRule="auto"/>
        <w:ind w:left="1114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библиотека</w:t>
      </w:r>
    </w:p>
    <w:p w:rsidR="00892275" w:rsidRPr="003826E1" w:rsidRDefault="00892275" w:rsidP="003826E1">
      <w:pPr>
        <w:spacing w:before="96" w:after="0" w:line="240" w:lineRule="auto"/>
        <w:ind w:left="1114" w:hanging="360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"/>
        <w:gridCol w:w="3447"/>
        <w:gridCol w:w="4516"/>
      </w:tblGrid>
      <w:tr w:rsidR="00892275" w:rsidRPr="003826E1" w:rsidTr="002C2EA4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892275" w:rsidRPr="003826E1" w:rsidTr="002C2EA4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Селосонский</w:t>
            </w:r>
            <w:proofErr w:type="spellEnd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Сон</w:t>
            </w:r>
          </w:p>
        </w:tc>
      </w:tr>
      <w:tr w:rsidR="00892275" w:rsidRPr="003826E1" w:rsidTr="002C2EA4">
        <w:trPr>
          <w:trHeight w:val="1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before="96" w:after="0" w:line="240" w:lineRule="auto"/>
              <w:ind w:left="45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Гальджинский</w:t>
            </w:r>
            <w:proofErr w:type="spellEnd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сельский клуб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Гальджа</w:t>
            </w:r>
            <w:proofErr w:type="spellEnd"/>
          </w:p>
        </w:tc>
      </w:tr>
      <w:tr w:rsidR="00892275" w:rsidRPr="003826E1" w:rsidTr="002C2EA4">
        <w:trPr>
          <w:trHeight w:val="1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before="96" w:after="0" w:line="240" w:lineRule="auto"/>
              <w:ind w:left="45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Изба-читальня</w:t>
            </w:r>
            <w:proofErr w:type="gramEnd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совмещенная с сельским клубом д.Катюшкино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Катюшкино</w:t>
            </w:r>
          </w:p>
        </w:tc>
      </w:tr>
      <w:tr w:rsidR="00892275" w:rsidRPr="003826E1" w:rsidTr="002C2EA4">
        <w:trPr>
          <w:trHeight w:val="55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Сон</w:t>
            </w:r>
          </w:p>
        </w:tc>
      </w:tr>
    </w:tbl>
    <w:p w:rsidR="00892275" w:rsidRPr="003826E1" w:rsidRDefault="00892275" w:rsidP="0038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275" w:rsidRPr="003826E1" w:rsidRDefault="0089227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МКУ «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СДК»</w:t>
      </w:r>
      <w:proofErr w:type="gram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Гальджинский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сельский клуб , Избе-читальне совмещенной с сельским клубом д.Катюшкино созданы взрослые и детские коллективы, работают кружки для взрослых и детей различных направлений: танцевальные, вокальные, художественного слова,  спортивные и т.д. </w:t>
      </w:r>
    </w:p>
    <w:p w:rsidR="00892275" w:rsidRPr="003826E1" w:rsidRDefault="0089227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различных спартакиад,  Дни призывника, проведение единых социальных действий.</w:t>
      </w:r>
    </w:p>
    <w:p w:rsidR="00892275" w:rsidRPr="003826E1" w:rsidRDefault="0089227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Задача в культурно - досуговых учреждениях - вводить инновационные формы организации досуга населения и  увеличить процент охвата населения. </w:t>
      </w:r>
    </w:p>
    <w:p w:rsidR="00892275" w:rsidRPr="003826E1" w:rsidRDefault="0089227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этих мероприятий позволит увеличить обеспеченность населения сельского  поселения   культурно - досуговыми  услугами.</w:t>
      </w:r>
    </w:p>
    <w:p w:rsidR="0080006A" w:rsidRPr="003826E1" w:rsidRDefault="0080006A" w:rsidP="003826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Основные проблемы: </w:t>
      </w:r>
    </w:p>
    <w:p w:rsidR="0080006A" w:rsidRPr="003826E1" w:rsidRDefault="0080006A" w:rsidP="003826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06A" w:rsidRPr="003826E1" w:rsidRDefault="0080006A" w:rsidP="0038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-Необходимос</w:t>
      </w:r>
      <w:r w:rsidR="00372781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 капитального ремонта здания </w:t>
      </w:r>
      <w:proofErr w:type="spellStart"/>
      <w:r w:rsidR="00372781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372781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372781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="00372781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006A" w:rsidRPr="003826E1" w:rsidRDefault="0080006A" w:rsidP="0038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котельной</w:t>
      </w:r>
      <w:r w:rsidR="00372781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2781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372781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372781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</w:p>
    <w:p w:rsidR="0080006A" w:rsidRPr="003826E1" w:rsidRDefault="00372781" w:rsidP="0038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80006A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 дверей пожарных выходов.</w:t>
      </w:r>
    </w:p>
    <w:p w:rsidR="0080006A" w:rsidRPr="003826E1" w:rsidRDefault="00372781" w:rsidP="003826E1">
      <w:pPr>
        <w:keepNext/>
        <w:tabs>
          <w:tab w:val="left" w:pos="540"/>
          <w:tab w:val="left" w:pos="810"/>
        </w:tabs>
        <w:spacing w:after="0" w:line="240" w:lineRule="auto"/>
        <w:ind w:right="6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80006A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осметический ремонт кабинетов, фойе,  зала, кабинетов, ремонт фасада здания.</w:t>
      </w:r>
    </w:p>
    <w:p w:rsidR="0080006A" w:rsidRPr="003826E1" w:rsidRDefault="00372781" w:rsidP="0038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r w:rsidR="0080006A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еобходимость приобретения костюмов и обуви для коллективов</w:t>
      </w:r>
    </w:p>
    <w:p w:rsidR="0080006A" w:rsidRPr="003826E1" w:rsidRDefault="0080006A" w:rsidP="0038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обновление светотехнического оборудования.</w:t>
      </w:r>
    </w:p>
    <w:p w:rsidR="00892275" w:rsidRPr="003826E1" w:rsidRDefault="00892275" w:rsidP="003826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2275" w:rsidRPr="003826E1" w:rsidRDefault="00892275" w:rsidP="003826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2275" w:rsidRPr="003826E1" w:rsidRDefault="00892275" w:rsidP="003826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2.1.4.2.Физическая культура и спорт</w:t>
      </w:r>
    </w:p>
    <w:p w:rsidR="00372781" w:rsidRPr="003826E1" w:rsidRDefault="00372781" w:rsidP="0038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"/>
        <w:gridCol w:w="3063"/>
        <w:gridCol w:w="2118"/>
        <w:gridCol w:w="3175"/>
      </w:tblGrid>
      <w:tr w:rsidR="00892275" w:rsidRPr="003826E1" w:rsidTr="002C2EA4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892275" w:rsidRPr="003826E1" w:rsidTr="002C2EA4">
        <w:trPr>
          <w:trHeight w:val="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Спортзал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proofErr w:type="spellEnd"/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892275" w:rsidRPr="003826E1" w:rsidRDefault="00892275" w:rsidP="0038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275" w:rsidRPr="003826E1" w:rsidRDefault="00372781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92275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сельском   поселении  единственный спортивный за</w:t>
      </w:r>
      <w:proofErr w:type="gramStart"/>
      <w:r w:rsidR="00892275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="00892275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«Село-</w:t>
      </w:r>
      <w:proofErr w:type="spellStart"/>
      <w:r w:rsidR="00892275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Сонская</w:t>
      </w:r>
      <w:proofErr w:type="spellEnd"/>
      <w:r w:rsidR="00892275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№10», где ведется спортивная работа для учащихся  школы.</w:t>
      </w:r>
    </w:p>
    <w:p w:rsidR="00892275" w:rsidRPr="003826E1" w:rsidRDefault="00372781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2275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территории МБОУ «Село-</w:t>
      </w:r>
      <w:proofErr w:type="spellStart"/>
      <w:r w:rsidR="00892275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Сонская</w:t>
      </w:r>
      <w:proofErr w:type="spellEnd"/>
      <w:r w:rsidR="00892275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№ 10» имеется уличная спортивная площадка, где в теплое время года  ученики, молодежь играют в футбол, волейбол. </w:t>
      </w:r>
    </w:p>
    <w:p w:rsidR="00892275" w:rsidRPr="003826E1" w:rsidRDefault="00892275" w:rsidP="003826E1">
      <w:pPr>
        <w:pStyle w:val="a3"/>
        <w:spacing w:after="0" w:line="24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6E1">
        <w:rPr>
          <w:rFonts w:ascii="Times New Roman" w:hAnsi="Times New Roman" w:cs="Times New Roman"/>
          <w:b/>
          <w:sz w:val="24"/>
          <w:szCs w:val="24"/>
        </w:rPr>
        <w:t xml:space="preserve">Проблемы: </w:t>
      </w:r>
    </w:p>
    <w:p w:rsidR="00892275" w:rsidRPr="003826E1" w:rsidRDefault="00372781" w:rsidP="00382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E1">
        <w:rPr>
          <w:rFonts w:ascii="Times New Roman" w:hAnsi="Times New Roman" w:cs="Times New Roman"/>
          <w:sz w:val="24"/>
          <w:szCs w:val="24"/>
        </w:rPr>
        <w:t>-</w:t>
      </w:r>
      <w:r w:rsidR="00892275" w:rsidRPr="003826E1">
        <w:rPr>
          <w:rFonts w:ascii="Times New Roman" w:hAnsi="Times New Roman" w:cs="Times New Roman"/>
          <w:sz w:val="24"/>
          <w:szCs w:val="24"/>
        </w:rPr>
        <w:t>не  созданы  условия  для развития  массовых  видов спорта</w:t>
      </w:r>
      <w:proofErr w:type="gramStart"/>
      <w:r w:rsidR="00892275" w:rsidRPr="003826E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92275" w:rsidRPr="003826E1" w:rsidRDefault="00372781" w:rsidP="0038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hAnsi="Times New Roman" w:cs="Times New Roman"/>
          <w:sz w:val="24"/>
          <w:szCs w:val="24"/>
        </w:rPr>
        <w:t>-</w:t>
      </w:r>
      <w:r w:rsidR="00892275" w:rsidRPr="003826E1">
        <w:rPr>
          <w:rFonts w:ascii="Times New Roman" w:hAnsi="Times New Roman" w:cs="Times New Roman"/>
          <w:sz w:val="24"/>
          <w:szCs w:val="24"/>
        </w:rPr>
        <w:t>отсутствие спортивных залов, стадионов, спортивного инвентаря</w:t>
      </w:r>
    </w:p>
    <w:p w:rsidR="00892275" w:rsidRPr="003826E1" w:rsidRDefault="00892275" w:rsidP="0038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275" w:rsidRPr="003826E1" w:rsidRDefault="00892275" w:rsidP="0038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275" w:rsidRPr="003826E1" w:rsidRDefault="00892275" w:rsidP="0038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2.1.4.3.  Образование</w:t>
      </w:r>
    </w:p>
    <w:p w:rsidR="00892275" w:rsidRPr="003826E1" w:rsidRDefault="0089227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2275" w:rsidRPr="003826E1" w:rsidRDefault="00892275" w:rsidP="003826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6E1">
        <w:rPr>
          <w:rFonts w:ascii="Times New Roman" w:eastAsia="Times New Roman" w:hAnsi="Times New Roman" w:cs="Times New Roman"/>
          <w:sz w:val="24"/>
          <w:szCs w:val="24"/>
        </w:rPr>
        <w:t xml:space="preserve">        В сфере образования в настоящее время в 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</w:rPr>
        <w:t>Селосонском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</w:rPr>
        <w:t xml:space="preserve"> поселении функционирует: МБОУ  «Село-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</w:rPr>
        <w:t>Сонская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</w:rPr>
        <w:t xml:space="preserve"> ОШ № 10»,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26E1">
        <w:rPr>
          <w:rFonts w:ascii="Times New Roman" w:eastAsia="Times New Roman" w:hAnsi="Times New Roman" w:cs="Times New Roman"/>
          <w:sz w:val="24"/>
          <w:szCs w:val="24"/>
        </w:rPr>
        <w:t>а также группа дневного пребывания.</w:t>
      </w:r>
    </w:p>
    <w:p w:rsidR="00892275" w:rsidRPr="003826E1" w:rsidRDefault="00892275" w:rsidP="003826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E1">
        <w:rPr>
          <w:rFonts w:ascii="Times New Roman" w:eastAsia="Times New Roman" w:hAnsi="Times New Roman" w:cs="Times New Roman"/>
          <w:sz w:val="24"/>
          <w:szCs w:val="24"/>
        </w:rPr>
        <w:t xml:space="preserve">        Численность детей в группе д</w:t>
      </w:r>
      <w:r w:rsidR="002C2EA4" w:rsidRPr="003826E1">
        <w:rPr>
          <w:rFonts w:ascii="Times New Roman" w:eastAsia="Times New Roman" w:hAnsi="Times New Roman" w:cs="Times New Roman"/>
          <w:sz w:val="24"/>
          <w:szCs w:val="24"/>
        </w:rPr>
        <w:t>невного пребывания на 01.09.2019</w:t>
      </w:r>
      <w:r w:rsidRPr="003826E1">
        <w:rPr>
          <w:rFonts w:ascii="Times New Roman" w:eastAsia="Times New Roman" w:hAnsi="Times New Roman" w:cs="Times New Roman"/>
          <w:sz w:val="24"/>
          <w:szCs w:val="24"/>
        </w:rPr>
        <w:t xml:space="preserve">  года составила 9 чел.</w:t>
      </w:r>
    </w:p>
    <w:p w:rsidR="00892275" w:rsidRPr="003826E1" w:rsidRDefault="00892275" w:rsidP="003826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E1">
        <w:rPr>
          <w:rFonts w:ascii="Times New Roman" w:eastAsia="Times New Roman" w:hAnsi="Times New Roman" w:cs="Times New Roman"/>
          <w:sz w:val="24"/>
          <w:szCs w:val="24"/>
        </w:rPr>
        <w:t xml:space="preserve">         Численность обучающихся в </w:t>
      </w:r>
      <w:proofErr w:type="gramStart"/>
      <w:r w:rsidRPr="003826E1">
        <w:rPr>
          <w:rFonts w:ascii="Times New Roman" w:eastAsia="Times New Roman" w:hAnsi="Times New Roman" w:cs="Times New Roman"/>
          <w:sz w:val="24"/>
          <w:szCs w:val="24"/>
        </w:rPr>
        <w:t>общеобразовательном</w:t>
      </w:r>
      <w:proofErr w:type="gramEnd"/>
      <w:r w:rsidRPr="003826E1">
        <w:rPr>
          <w:rFonts w:ascii="Times New Roman" w:eastAsia="Times New Roman" w:hAnsi="Times New Roman" w:cs="Times New Roman"/>
          <w:sz w:val="24"/>
          <w:szCs w:val="24"/>
        </w:rPr>
        <w:t xml:space="preserve"> на 01.09.201</w:t>
      </w:r>
      <w:r w:rsidR="002C2EA4" w:rsidRPr="003826E1">
        <w:rPr>
          <w:rFonts w:ascii="Times New Roman" w:eastAsia="Times New Roman" w:hAnsi="Times New Roman" w:cs="Times New Roman"/>
          <w:sz w:val="24"/>
          <w:szCs w:val="24"/>
        </w:rPr>
        <w:t>9составила 96</w:t>
      </w:r>
      <w:r w:rsidRPr="003826E1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892275" w:rsidRPr="003826E1" w:rsidRDefault="00892275" w:rsidP="003826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275" w:rsidRPr="003826E1" w:rsidRDefault="00892275" w:rsidP="003826E1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3826E1">
        <w:rPr>
          <w:rFonts w:ascii="Times New Roman" w:hAnsi="Times New Roman" w:cs="Times New Roman"/>
          <w:sz w:val="24"/>
          <w:szCs w:val="24"/>
        </w:rPr>
        <w:t>Проблемы:</w:t>
      </w:r>
    </w:p>
    <w:p w:rsidR="00892275" w:rsidRPr="003826E1" w:rsidRDefault="00892275" w:rsidP="003826E1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3826E1">
        <w:rPr>
          <w:rFonts w:ascii="Times New Roman" w:hAnsi="Times New Roman" w:cs="Times New Roman"/>
          <w:sz w:val="24"/>
          <w:szCs w:val="24"/>
        </w:rPr>
        <w:t>1) в условиях роста численности детей дошкольного возраста потребность населения в дошкольном образовании в настоящее время не обеспечена;</w:t>
      </w:r>
    </w:p>
    <w:p w:rsidR="00892275" w:rsidRPr="003826E1" w:rsidRDefault="00892275" w:rsidP="003826E1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3826E1">
        <w:rPr>
          <w:rFonts w:ascii="Times New Roman" w:hAnsi="Times New Roman" w:cs="Times New Roman"/>
          <w:sz w:val="24"/>
          <w:szCs w:val="24"/>
        </w:rPr>
        <w:t>2)  потребность в пополнении и обновлении образовательных учреждений компьютерной техникой, учебно-лабораторным оборудованием в соответствии с требованиями ФГОС общего образования;</w:t>
      </w:r>
    </w:p>
    <w:p w:rsidR="00892275" w:rsidRPr="003826E1" w:rsidRDefault="00892275" w:rsidP="003826E1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3826E1">
        <w:rPr>
          <w:rFonts w:ascii="Times New Roman" w:hAnsi="Times New Roman" w:cs="Times New Roman"/>
          <w:sz w:val="24"/>
          <w:szCs w:val="24"/>
        </w:rPr>
        <w:t>3) создание условий для обучения в образовательных организациях дете</w:t>
      </w:r>
      <w:proofErr w:type="gramStart"/>
      <w:r w:rsidRPr="003826E1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3826E1">
        <w:rPr>
          <w:rFonts w:ascii="Times New Roman" w:hAnsi="Times New Roman" w:cs="Times New Roman"/>
          <w:sz w:val="24"/>
          <w:szCs w:val="24"/>
        </w:rPr>
        <w:t xml:space="preserve"> инвалидов путем формирования универсальной </w:t>
      </w:r>
      <w:proofErr w:type="spellStart"/>
      <w:r w:rsidRPr="003826E1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3826E1">
        <w:rPr>
          <w:rFonts w:ascii="Times New Roman" w:hAnsi="Times New Roman" w:cs="Times New Roman"/>
          <w:sz w:val="24"/>
          <w:szCs w:val="24"/>
        </w:rPr>
        <w:t xml:space="preserve"> среды и оснащения специальным оборудованием;</w:t>
      </w:r>
    </w:p>
    <w:p w:rsidR="00892275" w:rsidRPr="003826E1" w:rsidRDefault="00892275" w:rsidP="003826E1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3826E1">
        <w:rPr>
          <w:rFonts w:ascii="Times New Roman" w:hAnsi="Times New Roman" w:cs="Times New Roman"/>
          <w:sz w:val="24"/>
          <w:szCs w:val="24"/>
        </w:rPr>
        <w:t>4) тенденция роста числа работающих пенсионеров, недостаточный приток молодых специалистов в общеобразовательные организации.</w:t>
      </w:r>
    </w:p>
    <w:p w:rsidR="00892275" w:rsidRPr="003826E1" w:rsidRDefault="0089227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275" w:rsidRPr="003826E1" w:rsidRDefault="002C2EA4" w:rsidP="003826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2.1.4.3.</w:t>
      </w:r>
      <w:r w:rsidR="00892275"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Здравоохранение</w:t>
      </w:r>
    </w:p>
    <w:p w:rsidR="00892275" w:rsidRPr="003826E1" w:rsidRDefault="00892275" w:rsidP="003826E1">
      <w:pPr>
        <w:spacing w:after="0" w:line="240" w:lineRule="auto"/>
        <w:ind w:left="12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275" w:rsidRPr="003826E1" w:rsidRDefault="0089227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</w:t>
      </w:r>
      <w:r w:rsidRPr="003826E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ервичную медико-санитарную помощь н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территории поселения оказывают 3 фельдшерско-акушерских пунктов</w:t>
      </w:r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</w:t>
      </w:r>
      <w:r w:rsidRPr="003826E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тационарную, неотложную помощь жителям Селосонского  сельсовета оказывает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 Борцовская участковая больница</w:t>
      </w:r>
      <w:proofErr w:type="gramStart"/>
      <w:r w:rsidRPr="003826E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.</w:t>
      </w:r>
      <w:proofErr w:type="gramEnd"/>
    </w:p>
    <w:p w:rsidR="00892275" w:rsidRPr="003826E1" w:rsidRDefault="00892275" w:rsidP="003826E1">
      <w:pPr>
        <w:tabs>
          <w:tab w:val="left" w:pos="284"/>
          <w:tab w:val="left" w:pos="567"/>
        </w:tabs>
        <w:spacing w:after="12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1994"/>
        <w:gridCol w:w="1688"/>
        <w:gridCol w:w="1321"/>
        <w:gridCol w:w="3953"/>
      </w:tblGrid>
      <w:tr w:rsidR="00892275" w:rsidRPr="003826E1" w:rsidTr="002C2EA4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  <w:p w:rsidR="00892275" w:rsidRPr="003826E1" w:rsidRDefault="00892275" w:rsidP="003826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892275" w:rsidRPr="003826E1" w:rsidTr="002C2EA4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Селоснский</w:t>
            </w:r>
            <w:proofErr w:type="spellEnd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proofErr w:type="spellEnd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892275" w:rsidRPr="003826E1" w:rsidTr="002C2EA4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Гальджинский</w:t>
            </w:r>
            <w:proofErr w:type="spellEnd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альджа</w:t>
            </w:r>
            <w:proofErr w:type="spellEnd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892275" w:rsidRPr="003826E1" w:rsidTr="002C2EA4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Катюшенский</w:t>
            </w:r>
            <w:proofErr w:type="spellEnd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д.Катюшкино, ул. Новая, 10-1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892275" w:rsidRPr="003826E1" w:rsidRDefault="00892275" w:rsidP="003826E1">
      <w:pPr>
        <w:shd w:val="clear" w:color="auto" w:fill="FFFFFF"/>
        <w:spacing w:before="10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Острой проблемой в сфере здравоохранения является отсутствие специалистов.</w:t>
      </w:r>
    </w:p>
    <w:p w:rsidR="00892275" w:rsidRDefault="00892275" w:rsidP="003826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275" w:rsidRPr="003826E1" w:rsidRDefault="0089227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потери здоровья  жителями определяется, прежде всего, условиями жизни и труда. </w:t>
      </w:r>
      <w:r w:rsidRPr="003826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Сельские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жители поселения практически лишены элементарных  коммунальных удобств, труд чаще носит физический характер. </w:t>
      </w:r>
    </w:p>
    <w:p w:rsidR="0080006A" w:rsidRPr="003826E1" w:rsidRDefault="0089227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высокой заболеваемости населения кроется в 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в особенностях </w:t>
      </w:r>
      <w:r w:rsidR="0080006A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проживания:</w:t>
      </w:r>
    </w:p>
    <w:p w:rsidR="0080006A" w:rsidRPr="003826E1" w:rsidRDefault="0080006A" w:rsidP="003826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-низкий жизненный уровень, </w:t>
      </w:r>
    </w:p>
    <w:p w:rsidR="0080006A" w:rsidRPr="003826E1" w:rsidRDefault="0080006A" w:rsidP="003826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-отсутствие средств на приобретение лекарств,</w:t>
      </w:r>
    </w:p>
    <w:p w:rsidR="0080006A" w:rsidRPr="003826E1" w:rsidRDefault="0080006A" w:rsidP="003826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-низкая социальная культура,</w:t>
      </w:r>
    </w:p>
    <w:p w:rsidR="0080006A" w:rsidRPr="003826E1" w:rsidRDefault="0080006A" w:rsidP="003826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-малая плотность населения.</w:t>
      </w:r>
    </w:p>
    <w:p w:rsidR="0080006A" w:rsidRPr="003826E1" w:rsidRDefault="0080006A" w:rsidP="003826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80006A" w:rsidRPr="003826E1" w:rsidRDefault="0080006A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Основные проблемы системы здравоохранения:</w:t>
      </w:r>
    </w:p>
    <w:p w:rsidR="0080006A" w:rsidRPr="003826E1" w:rsidRDefault="0080006A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-Недостаточно удовлетворительная материально-техническая база.</w:t>
      </w:r>
    </w:p>
    <w:p w:rsidR="0080006A" w:rsidRPr="003826E1" w:rsidRDefault="0080006A" w:rsidP="0038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-Дефицит квалифицированных кадров (необходим врач общей практики</w:t>
      </w:r>
      <w:r w:rsidR="002C2EA4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0006A" w:rsidRPr="003826E1" w:rsidRDefault="00892275" w:rsidP="0038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006A" w:rsidRPr="003826E1" w:rsidRDefault="0080006A" w:rsidP="0038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2275" w:rsidRPr="003826E1" w:rsidRDefault="0089227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275" w:rsidRPr="003826E1" w:rsidRDefault="00892275" w:rsidP="0038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="002C2EA4"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 Жилищный фонд</w:t>
      </w:r>
    </w:p>
    <w:p w:rsidR="00892275" w:rsidRPr="003826E1" w:rsidRDefault="00892275" w:rsidP="003826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Состояние </w:t>
      </w:r>
      <w:proofErr w:type="spellStart"/>
      <w:r w:rsidRPr="0038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жилищно</w:t>
      </w:r>
      <w:proofErr w:type="spellEnd"/>
      <w:r w:rsidRPr="0038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коммунальной сфе</w:t>
      </w:r>
      <w:r w:rsidR="002C2EA4" w:rsidRPr="0038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ры </w:t>
      </w:r>
      <w:r w:rsidRPr="0038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Селосонского  сельсовета </w:t>
      </w:r>
    </w:p>
    <w:p w:rsidR="00892275" w:rsidRPr="003826E1" w:rsidRDefault="00892275" w:rsidP="0038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Данные о существующем жилищном фонде </w:t>
      </w:r>
    </w:p>
    <w:p w:rsidR="00892275" w:rsidRPr="003826E1" w:rsidRDefault="00892275" w:rsidP="0038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"/>
        <w:gridCol w:w="3672"/>
        <w:gridCol w:w="2251"/>
        <w:gridCol w:w="2316"/>
      </w:tblGrid>
      <w:tr w:rsidR="00892275" w:rsidRPr="003826E1" w:rsidTr="002C2EA4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 201</w:t>
            </w:r>
            <w:r w:rsidR="002C2EA4"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</w:t>
            </w:r>
            <w:r w:rsidR="002C2EA4"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92275" w:rsidRPr="003826E1" w:rsidTr="002C2EA4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92275" w:rsidRPr="003826E1" w:rsidTr="002C2EA4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</w:tr>
      <w:tr w:rsidR="00892275" w:rsidRPr="003826E1" w:rsidTr="002C2EA4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жилой фонд, м</w:t>
            </w: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</w:t>
            </w:r>
            <w:proofErr w:type="gramStart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лощади,  в </w:t>
            </w:r>
            <w:proofErr w:type="spellStart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17409,6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17479,4</w:t>
            </w:r>
          </w:p>
        </w:tc>
      </w:tr>
      <w:tr w:rsidR="00892275" w:rsidRPr="003826E1" w:rsidTr="002C2EA4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</w:tr>
      <w:tr w:rsidR="00892275" w:rsidRPr="003826E1" w:rsidTr="002C2EA4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1190,2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792,10</w:t>
            </w:r>
          </w:p>
        </w:tc>
      </w:tr>
      <w:tr w:rsidR="00892275" w:rsidRPr="003826E1" w:rsidTr="002C2EA4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4839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16687,3</w:t>
            </w:r>
          </w:p>
        </w:tc>
      </w:tr>
      <w:tr w:rsidR="00892275" w:rsidRPr="003826E1" w:rsidTr="002C2EA4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жилой фонд на 1 жителя, </w:t>
            </w:r>
          </w:p>
          <w:p w:rsidR="00892275" w:rsidRPr="003826E1" w:rsidRDefault="00892275" w:rsidP="003826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</w:t>
            </w:r>
            <w:proofErr w:type="gramStart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лощади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18,54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18,97</w:t>
            </w:r>
          </w:p>
        </w:tc>
      </w:tr>
      <w:tr w:rsidR="00892275" w:rsidRPr="003826E1" w:rsidTr="002C2EA4">
        <w:trPr>
          <w:trHeight w:val="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Ветхий жилой фонд, м</w:t>
            </w: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</w:t>
            </w:r>
            <w:proofErr w:type="gramStart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</w:tr>
    </w:tbl>
    <w:p w:rsidR="00892275" w:rsidRPr="003826E1" w:rsidRDefault="00892275" w:rsidP="0038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275" w:rsidRPr="003826E1" w:rsidRDefault="00892275" w:rsidP="0038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8"/>
        <w:gridCol w:w="1418"/>
        <w:gridCol w:w="1417"/>
        <w:gridCol w:w="1424"/>
      </w:tblGrid>
      <w:tr w:rsidR="00892275" w:rsidRPr="003826E1" w:rsidTr="002C2EA4">
        <w:trPr>
          <w:trHeight w:val="465"/>
        </w:trPr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</w:t>
            </w:r>
            <w:r w:rsidR="002C2EA4"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</w:t>
            </w:r>
            <w:r w:rsidR="002C2EA4"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92275" w:rsidRPr="003826E1" w:rsidTr="002C2EA4">
        <w:trPr>
          <w:trHeight w:val="264"/>
        </w:trPr>
        <w:tc>
          <w:tcPr>
            <w:tcW w:w="45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92275" w:rsidRPr="003826E1" w:rsidRDefault="00892275" w:rsidP="003826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Жилищный фонд - всего                               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892275" w:rsidRPr="003826E1" w:rsidRDefault="00892275" w:rsidP="003826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17409,6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17479,4</w:t>
            </w:r>
          </w:p>
        </w:tc>
      </w:tr>
      <w:tr w:rsidR="00892275" w:rsidRPr="003826E1" w:rsidTr="002C2EA4">
        <w:trPr>
          <w:trHeight w:val="264"/>
        </w:trPr>
        <w:tc>
          <w:tcPr>
            <w:tcW w:w="45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92275" w:rsidRPr="003826E1" w:rsidRDefault="00892275" w:rsidP="003826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Благоустроенный жилой фонд «</w:t>
            </w:r>
            <w:r w:rsidRPr="00382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газ, </w:t>
            </w:r>
            <w:proofErr w:type="spellStart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Start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</w:t>
            </w:r>
            <w:proofErr w:type="spellEnd"/>
            <w:r w:rsidRPr="00382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</w:t>
            </w: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  <w:r w:rsidRPr="00382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(кол-во жителей)  на территории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92275" w:rsidRPr="003826E1" w:rsidRDefault="00892275" w:rsidP="003826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92275" w:rsidRPr="003826E1" w:rsidRDefault="00892275" w:rsidP="003826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2275" w:rsidRPr="003826E1" w:rsidTr="002C2EA4">
        <w:trPr>
          <w:trHeight w:val="264"/>
        </w:trPr>
        <w:tc>
          <w:tcPr>
            <w:tcW w:w="45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92275" w:rsidRPr="003826E1" w:rsidRDefault="00892275" w:rsidP="003826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Неблагоустроенный жилой фонд «</w:t>
            </w:r>
            <w:proofErr w:type="spellStart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</w:t>
            </w:r>
            <w:proofErr w:type="gramStart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топление</w:t>
            </w:r>
            <w:proofErr w:type="spellEnd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канализации) (кол-во жителей) на территории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92275" w:rsidRPr="003826E1" w:rsidRDefault="00892275" w:rsidP="003826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</w:t>
            </w:r>
          </w:p>
        </w:tc>
      </w:tr>
      <w:tr w:rsidR="00892275" w:rsidRPr="003826E1" w:rsidTr="002C2EA4">
        <w:trPr>
          <w:trHeight w:val="264"/>
        </w:trPr>
        <w:tc>
          <w:tcPr>
            <w:tcW w:w="45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92275" w:rsidRPr="003826E1" w:rsidRDefault="00892275" w:rsidP="003826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жильем в среднем на одного жителя (</w:t>
            </w:r>
            <w:proofErr w:type="spellStart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92275" w:rsidRPr="003826E1" w:rsidRDefault="00892275" w:rsidP="003826E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18,54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92275" w:rsidRPr="003826E1" w:rsidRDefault="00892275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18,97</w:t>
            </w:r>
          </w:p>
        </w:tc>
      </w:tr>
    </w:tbl>
    <w:p w:rsidR="00892275" w:rsidRPr="003826E1" w:rsidRDefault="00892275" w:rsidP="003826E1">
      <w:pPr>
        <w:spacing w:after="0" w:line="240" w:lineRule="auto"/>
        <w:rPr>
          <w:rFonts w:ascii="Times New Roman" w:eastAsia="Times New Roman" w:hAnsi="Times New Roman" w:cs="Times New Roman"/>
          <w:color w:val="9B00D3"/>
          <w:sz w:val="24"/>
          <w:szCs w:val="24"/>
          <w:lang w:eastAsia="ru-RU"/>
        </w:rPr>
      </w:pPr>
    </w:p>
    <w:p w:rsidR="00892275" w:rsidRPr="003826E1" w:rsidRDefault="0089227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Жилищный фонд сельского  поселения  характеризуется следующими данными: общая площадь жилищного фонда –  17479,4 м</w:t>
      </w:r>
      <w:proofErr w:type="gramStart"/>
      <w:r w:rsidRPr="003826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обеспеченность жильем –   18,97 м</w:t>
      </w:r>
      <w:r w:rsidRPr="003826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на одного жителя. Тем не менее, проблема по обеспечению жильем населения существует.  </w:t>
      </w:r>
    </w:p>
    <w:p w:rsidR="00892275" w:rsidRPr="003826E1" w:rsidRDefault="0089227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сельского поселения  активно участвуют в различных программах по обеспечению жильем: «Жилье молодым семьям»,  «Социальное развитие  села» и т.д.    </w:t>
      </w:r>
    </w:p>
    <w:p w:rsidR="00892275" w:rsidRPr="003826E1" w:rsidRDefault="0089227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На территории поселения нет  предприятий ЖКХ.    В поселении  печное отопление, население воду берут из собственных скважин и водопроводных сетей. </w:t>
      </w:r>
    </w:p>
    <w:p w:rsidR="00892275" w:rsidRPr="003826E1" w:rsidRDefault="0089227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</w:t>
      </w:r>
      <w:proofErr w:type="gram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электроснабжение и водоснабжение,  водоотведение.</w:t>
      </w:r>
    </w:p>
    <w:p w:rsidR="00892275" w:rsidRPr="003826E1" w:rsidRDefault="0089227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</w:t>
      </w:r>
    </w:p>
    <w:p w:rsidR="00892275" w:rsidRPr="003826E1" w:rsidRDefault="00892275" w:rsidP="003826E1">
      <w:pPr>
        <w:shd w:val="clear" w:color="auto" w:fill="FFFFFF"/>
        <w:spacing w:before="115" w:after="0" w:line="240" w:lineRule="auto"/>
        <w:ind w:left="67"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населения поселения.</w:t>
      </w:r>
      <w:r w:rsidRPr="003826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892275" w:rsidRPr="003826E1" w:rsidRDefault="00892275" w:rsidP="003826E1">
      <w:pPr>
        <w:shd w:val="clear" w:color="auto" w:fill="FFFFFF"/>
        <w:spacing w:after="0" w:line="240" w:lineRule="auto"/>
        <w:ind w:left="34" w:right="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На качество </w:t>
      </w:r>
      <w:r w:rsidRPr="003826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жизни населения влияют обеспеченность жильём, услугами образования, здравоохранения, физкультуры и спорта, торгового, бытового, культурного и транспортного обслуживания населения.</w:t>
      </w:r>
    </w:p>
    <w:p w:rsidR="00892275" w:rsidRPr="003826E1" w:rsidRDefault="00892275" w:rsidP="003826E1">
      <w:pPr>
        <w:shd w:val="clear" w:color="auto" w:fill="FFFFFF"/>
        <w:spacing w:after="0" w:line="240" w:lineRule="auto"/>
        <w:ind w:left="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2275" w:rsidRPr="003826E1" w:rsidRDefault="00892275" w:rsidP="003826E1">
      <w:pPr>
        <w:shd w:val="clear" w:color="auto" w:fill="FFFFFF"/>
        <w:spacing w:after="0" w:line="240" w:lineRule="auto"/>
        <w:ind w:left="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="002C2EA4" w:rsidRPr="0038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38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82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Предприятия торговли и общественного питания</w:t>
      </w:r>
    </w:p>
    <w:p w:rsidR="00892275" w:rsidRPr="003826E1" w:rsidRDefault="00892275" w:rsidP="003826E1">
      <w:pPr>
        <w:shd w:val="clear" w:color="auto" w:fill="FFFFFF"/>
        <w:spacing w:before="115" w:after="0" w:line="240" w:lineRule="auto"/>
        <w:ind w:left="9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 территории поселения работают 2 предприятия общественного питания,  3 магазина (магазины со </w:t>
      </w:r>
      <w:proofErr w:type="gramStart"/>
      <w:r w:rsidRPr="003826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смешанным</w:t>
      </w:r>
      <w:proofErr w:type="gramEnd"/>
      <w:r w:rsidRPr="003826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ассортиментов товаров).</w:t>
      </w:r>
    </w:p>
    <w:p w:rsidR="002C2EA4" w:rsidRPr="003826E1" w:rsidRDefault="002C2EA4" w:rsidP="003826E1">
      <w:pPr>
        <w:shd w:val="clear" w:color="auto" w:fill="FFFFFF"/>
        <w:spacing w:before="115" w:after="0" w:line="240" w:lineRule="auto"/>
        <w:ind w:left="9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2C2EA4" w:rsidRPr="003826E1" w:rsidRDefault="002C2EA4" w:rsidP="003826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2.1.7.Услуги связи</w:t>
      </w:r>
    </w:p>
    <w:p w:rsidR="002C2EA4" w:rsidRPr="003826E1" w:rsidRDefault="002C2EA4" w:rsidP="003826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Сон телефонизированный пункт. Количество телефонных номеров в организациях и предприятиях –12; домашними телефонами обеспечено – 105 жителей поселения.  </w:t>
      </w:r>
    </w:p>
    <w:p w:rsidR="002C2EA4" w:rsidRPr="003826E1" w:rsidRDefault="002C2EA4" w:rsidP="003826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почтовой связи в поселении оказывает 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Селосонское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связи «Почта России», коллективом из 3 человек,  расположенное в здании администрации Селосонского сельсовета. </w:t>
      </w:r>
    </w:p>
    <w:p w:rsidR="002C2EA4" w:rsidRPr="003826E1" w:rsidRDefault="002C2EA4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Почтовым отделением связи оказываются следующие виды услуг:</w:t>
      </w:r>
    </w:p>
    <w:p w:rsidR="002C2EA4" w:rsidRPr="003826E1" w:rsidRDefault="002C2EA4" w:rsidP="003826E1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-подписка на газеты и журналы;</w:t>
      </w:r>
    </w:p>
    <w:p w:rsidR="002C2EA4" w:rsidRPr="003826E1" w:rsidRDefault="002C2EA4" w:rsidP="003826E1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-доставка на дом почтовых отправлений и переводов;</w:t>
      </w:r>
    </w:p>
    <w:p w:rsidR="002C2EA4" w:rsidRPr="003826E1" w:rsidRDefault="002C2EA4" w:rsidP="003826E1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-прием почтовых отправлений и переводов с оплаченной доставкой по России;</w:t>
      </w:r>
    </w:p>
    <w:p w:rsidR="002C2EA4" w:rsidRPr="003826E1" w:rsidRDefault="002C2EA4" w:rsidP="003826E1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-доставка подписчикам различной литературы;</w:t>
      </w:r>
    </w:p>
    <w:p w:rsidR="002C2EA4" w:rsidRPr="003826E1" w:rsidRDefault="002C2EA4" w:rsidP="003826E1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-упаковка, доставка посылок и бандеролей;</w:t>
      </w:r>
    </w:p>
    <w:p w:rsidR="002C2EA4" w:rsidRPr="003826E1" w:rsidRDefault="002C2EA4" w:rsidP="003826E1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услуг на дому;</w:t>
      </w:r>
    </w:p>
    <w:p w:rsidR="002C2EA4" w:rsidRPr="003826E1" w:rsidRDefault="002C2EA4" w:rsidP="003826E1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-выплата пенсий всем категориям пенсионеров поселения.</w:t>
      </w:r>
    </w:p>
    <w:p w:rsidR="002C2EA4" w:rsidRPr="003826E1" w:rsidRDefault="002C2EA4" w:rsidP="003826E1">
      <w:pPr>
        <w:tabs>
          <w:tab w:val="num" w:pos="375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Подписка на корреспонденцию в 2019 году составила: населению     910  -  экземпляров, на сумму  14780 рублей; организациям   26 -  экземпляров, на сумму   390 рублей.</w:t>
      </w:r>
    </w:p>
    <w:p w:rsidR="002C2EA4" w:rsidRPr="003826E1" w:rsidRDefault="002C2EA4" w:rsidP="003826E1">
      <w:pPr>
        <w:tabs>
          <w:tab w:val="num" w:pos="375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EA4" w:rsidRPr="003826E1" w:rsidRDefault="002C2EA4" w:rsidP="003826E1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проблема:  </w:t>
      </w:r>
    </w:p>
    <w:p w:rsidR="002C2EA4" w:rsidRPr="003826E1" w:rsidRDefault="002C2EA4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цифровой связи – выхода в Интернет</w:t>
      </w:r>
    </w:p>
    <w:p w:rsidR="002C2EA4" w:rsidRPr="003826E1" w:rsidRDefault="002C2EA4" w:rsidP="003826E1">
      <w:pPr>
        <w:spacing w:after="0" w:line="240" w:lineRule="auto"/>
        <w:ind w:left="150" w:firstLine="3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EA4" w:rsidRPr="003826E1" w:rsidRDefault="002C2EA4" w:rsidP="003826E1">
      <w:pPr>
        <w:spacing w:after="0" w:line="240" w:lineRule="auto"/>
        <w:ind w:left="150" w:firstLine="3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EA4" w:rsidRPr="003826E1" w:rsidRDefault="002C2EA4" w:rsidP="003826E1">
      <w:pPr>
        <w:spacing w:after="0" w:line="240" w:lineRule="auto"/>
        <w:ind w:left="150" w:firstLine="3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2.1.8.Услуги транспорта</w:t>
      </w:r>
    </w:p>
    <w:p w:rsidR="002C2EA4" w:rsidRPr="003826E1" w:rsidRDefault="002C2EA4" w:rsidP="003826E1">
      <w:pPr>
        <w:spacing w:after="0" w:line="240" w:lineRule="auto"/>
        <w:ind w:left="150"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EA4" w:rsidRPr="003826E1" w:rsidRDefault="002C2EA4" w:rsidP="003826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Пассажирские перевозки на территории  Селосонского сельсовет осуществляют два частных предпринимателя. Каждый день маршрутным автобусом  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Шира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Абакан выполняется рейс для перевозки льготных категорий жителей поселения.  </w:t>
      </w:r>
    </w:p>
    <w:p w:rsidR="002C2EA4" w:rsidRPr="003826E1" w:rsidRDefault="002C2EA4" w:rsidP="003826E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технических грузов (угля, дров) осуществляется частным автотранспортом.</w:t>
      </w:r>
    </w:p>
    <w:p w:rsidR="002C2EA4" w:rsidRPr="003826E1" w:rsidRDefault="002C2EA4" w:rsidP="003826E1">
      <w:pPr>
        <w:shd w:val="clear" w:color="auto" w:fill="FFFFFF"/>
        <w:spacing w:before="115" w:after="0" w:line="240" w:lineRule="auto"/>
        <w:ind w:left="9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842AB3" w:rsidRPr="003826E1" w:rsidRDefault="00842AB3" w:rsidP="003826E1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2.1.9.Водоснабжение и </w:t>
      </w:r>
      <w:proofErr w:type="spellStart"/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воотведение</w:t>
      </w:r>
      <w:proofErr w:type="spellEnd"/>
    </w:p>
    <w:p w:rsidR="00842AB3" w:rsidRPr="003826E1" w:rsidRDefault="00842AB3" w:rsidP="00382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 муниципального образования 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водоснабжение осуществляется  ГУП « 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Хакресводоканал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Протяженность сетей 4920,98    км.</w:t>
      </w:r>
    </w:p>
    <w:p w:rsidR="00842AB3" w:rsidRPr="003826E1" w:rsidRDefault="00842AB3" w:rsidP="003826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сельсовете 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балансе находится водозаборы – 3 ед. и осуществляется централизованное водоснабжение</w:t>
      </w:r>
    </w:p>
    <w:p w:rsidR="00842AB3" w:rsidRPr="003826E1" w:rsidRDefault="00842AB3" w:rsidP="00382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Очистные сооружения имеются в нескольких населенных пунктах Ширинского района, местное население, в основном, использует индивидуальные септики. На территории Ширинского района – 3 КОС общей мощностью 1,2 млн</w:t>
      </w:r>
      <w:proofErr w:type="gramStart"/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³/год. Очистные сооружения находятся в </w:t>
      </w:r>
      <w:proofErr w:type="spellStart"/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</w:t>
      </w:r>
      <w:proofErr w:type="spellEnd"/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proofErr w:type="spellStart"/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с.Туим</w:t>
      </w:r>
      <w:proofErr w:type="spellEnd"/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Централизованная система канализации жилых и общественных зданий </w:t>
      </w: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</w:t>
      </w:r>
      <w:proofErr w:type="spellStart"/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Селосонском</w:t>
      </w:r>
      <w:proofErr w:type="spellEnd"/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сельсовете отсутствует, действует децентрализованная выгребная канализация. У</w:t>
      </w:r>
      <w:r w:rsidRPr="003826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даление сточных вод происходит в придомовые выгребные ямы. Вывоз нечистот производится специальным автотранспортом.</w:t>
      </w:r>
    </w:p>
    <w:p w:rsidR="00842AB3" w:rsidRPr="003826E1" w:rsidRDefault="00842AB3" w:rsidP="003826E1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Ситуацию с системами хозяйственно-бытовой канализации следует признать неудовлетворительной. Это связано с необеспеченностью населенных пунктов </w:t>
      </w:r>
      <w:r w:rsidRPr="0038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и предприятий канализационными системами и отсутствием очистных сооружений. </w:t>
      </w:r>
    </w:p>
    <w:p w:rsidR="00842AB3" w:rsidRPr="003826E1" w:rsidRDefault="00842AB3" w:rsidP="003826E1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2.1.10Электроснабжение</w:t>
      </w:r>
    </w:p>
    <w:p w:rsidR="00842AB3" w:rsidRPr="003826E1" w:rsidRDefault="00842AB3" w:rsidP="0038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Электроснабжение Селосонского сельсовета осуществляется от 500/220/110/10 кВт энергосистемы. Филиал ОАО «ФСК ЕЭС» обслуживает сети 550-220 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Хакасэнерго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филиал ОАО «Межрегиональная распределительная сетевая компания Сибири» обслуживает сети 110-35 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Отходящие от этих подстанций линии электропередач 10 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 принадлежат филиалу РСК «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Хакасэнерго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муниципальному предприятию, обслуживающему электрические сети. </w:t>
      </w:r>
    </w:p>
    <w:p w:rsidR="00842AB3" w:rsidRPr="003826E1" w:rsidRDefault="00842AB3" w:rsidP="0038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Потребителями электрической энергии являются: жилые дома, общественные здания, производственные, коммунально-складские объекты, объекты сельскохозяйственного производства, а также наружное освещение территории.</w:t>
      </w:r>
    </w:p>
    <w:p w:rsidR="00842AB3" w:rsidRPr="003826E1" w:rsidRDefault="00842AB3" w:rsidP="0038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сетей ЛЭП на территории Селосонского сельсовета:</w:t>
      </w:r>
    </w:p>
    <w:p w:rsidR="00842AB3" w:rsidRPr="003826E1" w:rsidRDefault="00842AB3" w:rsidP="003826E1">
      <w:pPr>
        <w:numPr>
          <w:ilvl w:val="0"/>
          <w:numId w:val="7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линий напряжением 10 киловольт –44,7 км;</w:t>
      </w:r>
    </w:p>
    <w:p w:rsidR="00842AB3" w:rsidRPr="003826E1" w:rsidRDefault="00842AB3" w:rsidP="003826E1">
      <w:pPr>
        <w:numPr>
          <w:ilvl w:val="0"/>
          <w:numId w:val="7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линий напряжением 110 киловольт –12,1 км;</w:t>
      </w:r>
    </w:p>
    <w:p w:rsidR="00842AB3" w:rsidRPr="003826E1" w:rsidRDefault="00842AB3" w:rsidP="003826E1">
      <w:pPr>
        <w:numPr>
          <w:ilvl w:val="0"/>
          <w:numId w:val="7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линий напряжением 220 киловольт –17,5 км;</w:t>
      </w:r>
    </w:p>
    <w:p w:rsidR="00842AB3" w:rsidRPr="003826E1" w:rsidRDefault="00842AB3" w:rsidP="003826E1">
      <w:pPr>
        <w:numPr>
          <w:ilvl w:val="0"/>
          <w:numId w:val="7"/>
        </w:numPr>
        <w:tabs>
          <w:tab w:val="num" w:pos="1260"/>
        </w:tabs>
        <w:spacing w:after="0" w:line="240" w:lineRule="auto"/>
        <w:ind w:left="1260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линий напряжением 500 киловольт –9,2 км.</w:t>
      </w:r>
    </w:p>
    <w:p w:rsidR="007C6571" w:rsidRPr="003826E1" w:rsidRDefault="00842AB3" w:rsidP="003826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электрических сетях сельсовета задействовано  ЛЭП 10 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деревянных и желез</w:t>
      </w:r>
      <w:proofErr w:type="gram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бетонных опорах. Техническое состояние электрических сетей Селосонского сельсовета – удовлетворительное</w:t>
      </w:r>
    </w:p>
    <w:p w:rsidR="00FE5A2F" w:rsidRPr="003826E1" w:rsidRDefault="00FE5A2F" w:rsidP="003826E1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80006A" w:rsidRPr="003826E1" w:rsidRDefault="00842AB3" w:rsidP="003826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="0080006A"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.Экономика  поселения</w:t>
      </w:r>
    </w:p>
    <w:p w:rsidR="0080006A" w:rsidRPr="003826E1" w:rsidRDefault="0080006A" w:rsidP="003826E1">
      <w:pPr>
        <w:spacing w:after="0" w:line="240" w:lineRule="auto"/>
        <w:ind w:left="12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94B" w:rsidRPr="003826E1" w:rsidRDefault="0080006A" w:rsidP="003826E1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5A594B" w:rsidRPr="003826E1" w:rsidSect="00E81066">
          <w:footerReference w:type="default" r:id="rId9"/>
          <w:pgSz w:w="11906" w:h="16838"/>
          <w:pgMar w:top="567" w:right="567" w:bottom="1134" w:left="567" w:header="709" w:footer="709" w:gutter="0"/>
          <w:cols w:space="708"/>
          <w:docGrid w:linePitch="360"/>
        </w:sect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сельскохозяйственным производителем является ООО «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Сонское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8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594B" w:rsidRPr="0038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создано </w:t>
      </w:r>
      <w:proofErr w:type="gramStart"/>
      <w:r w:rsidR="005A594B" w:rsidRPr="0038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="005A594B" w:rsidRPr="0038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006A" w:rsidRPr="003826E1" w:rsidRDefault="0080006A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базе ФГУП ГПЗ «Сонский».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направления производственной деятельнос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сельхозпредприятия: животноводство, реализация сельскохозяйственной продукции. Производством сельскохозяйственной продукции занято 1 хо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зяйство – ООО «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Сонское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 </w:t>
      </w:r>
      <w:proofErr w:type="gram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персонала, которого составляет 185  человек,   жители  поселения (21,56  % от общего количества жителей</w:t>
      </w:r>
      <w:proofErr w:type="gramEnd"/>
    </w:p>
    <w:p w:rsidR="0080006A" w:rsidRPr="003826E1" w:rsidRDefault="0080006A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Производством  яиц в поселении занимаются только в личных подсобных хозяйствах. </w:t>
      </w:r>
    </w:p>
    <w:p w:rsidR="0080006A" w:rsidRPr="003826E1" w:rsidRDefault="0080006A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Производством овощей в поселении занимаются, в основном  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личные подсобные хозяйства. Посевные площади сельскохозяйственных культур в личных подсобных хозяйствах  -  </w:t>
      </w:r>
      <w:proofErr w:type="gram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Поголовье крупно рогатого скота составляет 375 голов,  свиней – 80 гол.,  овец – 565 гол.,  лошадей – 185 гол.,  птицы – 1500 гол. </w:t>
      </w:r>
      <w:proofErr w:type="gramEnd"/>
    </w:p>
    <w:p w:rsidR="0080006A" w:rsidRPr="003826E1" w:rsidRDefault="0080006A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 населения в основном занимаются посевами сельскохозяйственных культур (картофель, овощи (открытого и закрытого грунта).</w:t>
      </w:r>
      <w:proofErr w:type="gram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Отведенная площадь под  сады и огороды практически используется в полном объеме по назначению.</w:t>
      </w:r>
    </w:p>
    <w:p w:rsidR="0080006A" w:rsidRPr="003826E1" w:rsidRDefault="0080006A" w:rsidP="0038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 </w:t>
      </w:r>
    </w:p>
    <w:p w:rsidR="00C76F15" w:rsidRPr="003826E1" w:rsidRDefault="00C76F15" w:rsidP="0038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 в сфере занятости населения </w:t>
      </w:r>
    </w:p>
    <w:p w:rsidR="00C76F15" w:rsidRPr="003826E1" w:rsidRDefault="00C76F15" w:rsidP="003826E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по своей структуре принадлежит к агропромышленному комплексу. Основные направления производственной деятельнос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сельхозпредприятия: животноводство, реализация сельскохозяйственной продукции. Производством сельскохозяйственной продукции занято 1 хо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зяйство – ООО «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Сонское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 Численность персонала, которого составляет 185  человек,   жители  поселения </w:t>
      </w:r>
      <w:proofErr w:type="gram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21,56  % от общего количества жителей).   </w:t>
      </w:r>
    </w:p>
    <w:p w:rsidR="00C76F15" w:rsidRPr="003826E1" w:rsidRDefault="00C76F15" w:rsidP="003826E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развитие предпринимательской деятельности по прогнозам даст возможность появления новых рабочих мест до 2 единиц в год.</w:t>
      </w:r>
    </w:p>
    <w:p w:rsidR="00C76F15" w:rsidRPr="003826E1" w:rsidRDefault="00C76F15" w:rsidP="003826E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большое значение в условиях поселения имеет развитие личного подсобного хозяйства, так как это рассматривается, как приоритетное  средство занятости населения. </w:t>
      </w:r>
    </w:p>
    <w:p w:rsidR="00C76F15" w:rsidRPr="003826E1" w:rsidRDefault="00C76F15" w:rsidP="003826E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поселения насчитывается – 301 личных  подсобных хозяйств (ЛПХ). Для населения личное подворное хозяйство является одним из основных источников дохода, средством обеспечения основными видами продовольственных продуктов не только для личных целей, но и на продажу. </w:t>
      </w:r>
    </w:p>
    <w:p w:rsidR="00C76F15" w:rsidRPr="003826E1" w:rsidRDefault="00C76F15" w:rsidP="003826E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 мероприятий администрации предусмотрена активная пропаганда среди населения по содержанию личного подсобного хозяйства. Главный акцент будет ставиться на то, что в настоящее время в России, сельское хозяйство определено, как  приоритетный национальный проект.</w:t>
      </w:r>
    </w:p>
    <w:p w:rsidR="00162889" w:rsidRPr="003826E1" w:rsidRDefault="00162889" w:rsidP="003826E1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8C281D" w:rsidRPr="003826E1" w:rsidRDefault="008C281D" w:rsidP="003826E1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AE7503" w:rsidRPr="003826E1" w:rsidRDefault="00327C24" w:rsidP="003826E1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6E1">
        <w:rPr>
          <w:rFonts w:ascii="Times New Roman" w:hAnsi="Times New Roman" w:cs="Times New Roman"/>
          <w:b/>
          <w:sz w:val="24"/>
          <w:szCs w:val="24"/>
        </w:rPr>
        <w:t>Экономические проблемы:</w:t>
      </w:r>
    </w:p>
    <w:p w:rsidR="00D2235A" w:rsidRPr="003826E1" w:rsidRDefault="00D2235A" w:rsidP="003826E1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491"/>
        <w:gridCol w:w="5557"/>
      </w:tblGrid>
      <w:tr w:rsidR="00162889" w:rsidRPr="003826E1" w:rsidTr="0016288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E057C" w:rsidRPr="003826E1" w:rsidRDefault="00162889" w:rsidP="003826E1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E057C" w:rsidRPr="003826E1" w:rsidRDefault="00162889" w:rsidP="003826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необеспеченность полномочий, </w:t>
            </w:r>
            <w:proofErr w:type="gramStart"/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переданное</w:t>
            </w:r>
            <w:proofErr w:type="gramEnd"/>
            <w:r w:rsidRPr="003826E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поселению, согласно закону № 131-ФЗ «Об общих принципах местного самоуправления в РФ»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62889" w:rsidRPr="003826E1" w:rsidRDefault="00162889" w:rsidP="003826E1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Согласно федеральному законодательству, бюджет сельского поселения формируется за счет следующих налогов:</w:t>
            </w:r>
          </w:p>
          <w:p w:rsidR="00162889" w:rsidRPr="003826E1" w:rsidRDefault="00162889" w:rsidP="003826E1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13% налога на доходы физических лиц, работающих на территории сельсовета</w:t>
            </w:r>
          </w:p>
          <w:p w:rsidR="00162889" w:rsidRPr="003826E1" w:rsidRDefault="00162889" w:rsidP="003826E1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100% налога на имущество физических лиц, имеющих строения на территории сельского поселения,</w:t>
            </w:r>
          </w:p>
          <w:p w:rsidR="00162889" w:rsidRPr="003826E1" w:rsidRDefault="00162889" w:rsidP="003826E1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100% </w:t>
            </w:r>
            <w:hyperlink r:id="rId10" w:tooltip="Земельный налог" w:history="1">
              <w:r w:rsidRPr="003826E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земельного налога</w:t>
              </w:r>
            </w:hyperlink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 на территории поселения</w:t>
            </w:r>
          </w:p>
          <w:p w:rsidR="00162889" w:rsidRPr="003826E1" w:rsidRDefault="00162889" w:rsidP="003826E1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100% </w:t>
            </w:r>
            <w:hyperlink r:id="rId11" w:tooltip="Арендная плата" w:history="1">
              <w:r w:rsidRPr="003826E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арендная плата</w:t>
              </w:r>
            </w:hyperlink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 за использование муниципального имущества</w:t>
            </w:r>
          </w:p>
          <w:p w:rsidR="00162889" w:rsidRPr="003826E1" w:rsidRDefault="00162889" w:rsidP="003826E1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Данные сборы и налоги даже при 10</w:t>
            </w:r>
            <w:r w:rsidR="00CF2E0B" w:rsidRPr="003826E1">
              <w:rPr>
                <w:rFonts w:ascii="Times New Roman" w:hAnsi="Times New Roman" w:cs="Times New Roman"/>
                <w:sz w:val="24"/>
                <w:szCs w:val="24"/>
              </w:rPr>
              <w:t>0%-ной собираемости составляет 1</w:t>
            </w: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F2E0B" w:rsidRPr="00382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 xml:space="preserve">5% </w:t>
            </w:r>
            <w:proofErr w:type="gramStart"/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162889" w:rsidRPr="003826E1" w:rsidRDefault="00162889" w:rsidP="003826E1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минимального необходимого бюджета</w:t>
            </w:r>
          </w:p>
          <w:p w:rsidR="007E057C" w:rsidRPr="003826E1" w:rsidRDefault="00162889" w:rsidP="003826E1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поселения. Дотации республиканского и районного бюджета не позволяют развиваться социальной сфере сельского поселения.</w:t>
            </w:r>
          </w:p>
        </w:tc>
      </w:tr>
      <w:tr w:rsidR="00162889" w:rsidRPr="003826E1" w:rsidTr="0016288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E057C" w:rsidRPr="003826E1" w:rsidRDefault="00162889" w:rsidP="003826E1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E057C" w:rsidRPr="003826E1" w:rsidRDefault="00162889" w:rsidP="003826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Неразвитость предпринимательства, малого и среднего бизнеса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E057C" w:rsidRPr="003826E1" w:rsidRDefault="00162889" w:rsidP="003826E1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Отсутствие на территории поселения заготовительных и снабженческих кооперативов</w:t>
            </w:r>
            <w:r w:rsidR="007921CD" w:rsidRPr="00382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 xml:space="preserve"> из-за боязни местных жителей к </w:t>
            </w:r>
            <w:hyperlink r:id="rId12" w:tooltip="Предпринимательская деятельность" w:history="1">
              <w:r w:rsidRPr="003826E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предпринимательской деятельности</w:t>
              </w:r>
            </w:hyperlink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. В этом есть вина, и администрации сельсовета в части неубедительной и неаргументированной работы среди населения по развитию малого бизнеса.</w:t>
            </w:r>
          </w:p>
        </w:tc>
      </w:tr>
    </w:tbl>
    <w:p w:rsidR="00162889" w:rsidRPr="003826E1" w:rsidRDefault="00162889" w:rsidP="003826E1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3826E1">
        <w:rPr>
          <w:rFonts w:ascii="Times New Roman" w:hAnsi="Times New Roman" w:cs="Times New Roman"/>
          <w:sz w:val="24"/>
          <w:szCs w:val="24"/>
        </w:rPr>
        <w:t>Отсутствие на территории сельсовета предприятий и сельхозкооперативов;</w:t>
      </w:r>
    </w:p>
    <w:p w:rsidR="00766C66" w:rsidRPr="003826E1" w:rsidRDefault="00766C66" w:rsidP="003826E1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3826E1">
        <w:rPr>
          <w:rFonts w:ascii="Times New Roman" w:hAnsi="Times New Roman" w:cs="Times New Roman"/>
          <w:sz w:val="24"/>
          <w:szCs w:val="24"/>
        </w:rPr>
        <w:t>- отсутствие гарантированного  рынка;</w:t>
      </w:r>
    </w:p>
    <w:p w:rsidR="00766C66" w:rsidRPr="003826E1" w:rsidRDefault="00766C66" w:rsidP="003826E1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3826E1">
        <w:rPr>
          <w:rFonts w:ascii="Times New Roman" w:hAnsi="Times New Roman" w:cs="Times New Roman"/>
          <w:sz w:val="24"/>
          <w:szCs w:val="24"/>
        </w:rPr>
        <w:t>- низкие закупочные цены  сельхозпродукции;</w:t>
      </w:r>
    </w:p>
    <w:p w:rsidR="00766C66" w:rsidRPr="003826E1" w:rsidRDefault="00766C66" w:rsidP="003826E1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3826E1">
        <w:rPr>
          <w:rFonts w:ascii="Times New Roman" w:hAnsi="Times New Roman" w:cs="Times New Roman"/>
          <w:sz w:val="24"/>
          <w:szCs w:val="24"/>
        </w:rPr>
        <w:t>- трудности с обеспеченностью кормами;</w:t>
      </w:r>
    </w:p>
    <w:p w:rsidR="00162889" w:rsidRPr="003826E1" w:rsidRDefault="00162889" w:rsidP="003826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E1">
        <w:rPr>
          <w:rFonts w:ascii="Times New Roman" w:hAnsi="Times New Roman" w:cs="Times New Roman"/>
          <w:sz w:val="24"/>
          <w:szCs w:val="24"/>
        </w:rPr>
        <w:t xml:space="preserve">          -  низкий уровень трудовой занятости населения;</w:t>
      </w:r>
    </w:p>
    <w:p w:rsidR="00162889" w:rsidRPr="003826E1" w:rsidRDefault="00162889" w:rsidP="003826E1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3826E1">
        <w:rPr>
          <w:rFonts w:ascii="Times New Roman" w:hAnsi="Times New Roman" w:cs="Times New Roman"/>
          <w:sz w:val="24"/>
          <w:szCs w:val="24"/>
        </w:rPr>
        <w:t>-  недостаточное развитие малых и средних форм хозяйствования;</w:t>
      </w:r>
    </w:p>
    <w:p w:rsidR="00162889" w:rsidRPr="003826E1" w:rsidRDefault="00162889" w:rsidP="003826E1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3826E1">
        <w:rPr>
          <w:rFonts w:ascii="Times New Roman" w:hAnsi="Times New Roman" w:cs="Times New Roman"/>
          <w:sz w:val="24"/>
          <w:szCs w:val="24"/>
        </w:rPr>
        <w:t>-  отсутствие инвесторов в развитии экономики сельского поселения;</w:t>
      </w:r>
    </w:p>
    <w:p w:rsidR="00162889" w:rsidRPr="003826E1" w:rsidRDefault="00162889" w:rsidP="003826E1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3826E1">
        <w:rPr>
          <w:rFonts w:ascii="Times New Roman" w:hAnsi="Times New Roman" w:cs="Times New Roman"/>
          <w:sz w:val="24"/>
          <w:szCs w:val="24"/>
        </w:rPr>
        <w:t>-  отсутствие сервисных услуг по бытовому обслуживанию населения и ремонту домов, техническому обслуживанию легкового личного транспорта населения.</w:t>
      </w:r>
    </w:p>
    <w:p w:rsidR="00162889" w:rsidRPr="003826E1" w:rsidRDefault="00162889" w:rsidP="003826E1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162889" w:rsidRPr="003826E1" w:rsidRDefault="00162889" w:rsidP="003826E1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3826E1">
        <w:rPr>
          <w:rFonts w:ascii="Times New Roman" w:hAnsi="Times New Roman" w:cs="Times New Roman"/>
          <w:b/>
          <w:bCs/>
          <w:sz w:val="24"/>
          <w:szCs w:val="24"/>
        </w:rPr>
        <w:t>Социальные проблемы</w:t>
      </w:r>
    </w:p>
    <w:tbl>
      <w:tblPr>
        <w:tblW w:w="9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978"/>
        <w:gridCol w:w="6070"/>
      </w:tblGrid>
      <w:tr w:rsidR="00162889" w:rsidRPr="003826E1" w:rsidTr="0016288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E057C" w:rsidRPr="003826E1" w:rsidRDefault="007E057C" w:rsidP="003826E1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E057C" w:rsidRPr="003826E1" w:rsidRDefault="00162889" w:rsidP="003826E1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E057C" w:rsidRPr="003826E1" w:rsidRDefault="00162889" w:rsidP="003826E1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Причины и пояснения</w:t>
            </w:r>
          </w:p>
        </w:tc>
      </w:tr>
      <w:tr w:rsidR="00162889" w:rsidRPr="003826E1" w:rsidTr="0016288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E057C" w:rsidRPr="003826E1" w:rsidRDefault="00162889" w:rsidP="003826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.  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E057C" w:rsidRPr="003826E1" w:rsidRDefault="00162889" w:rsidP="003826E1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Отсутствие рабочих мест на территории поселения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E057C" w:rsidRPr="003826E1" w:rsidRDefault="00162889" w:rsidP="003826E1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Отсутствие на территории посе</w:t>
            </w:r>
            <w:r w:rsidR="003208DA" w:rsidRPr="003826E1">
              <w:rPr>
                <w:rFonts w:ascii="Times New Roman" w:hAnsi="Times New Roman" w:cs="Times New Roman"/>
                <w:sz w:val="24"/>
                <w:szCs w:val="24"/>
              </w:rPr>
              <w:t>ления  предприятий  и сельхозко</w:t>
            </w: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оперативов</w:t>
            </w:r>
          </w:p>
        </w:tc>
      </w:tr>
      <w:tr w:rsidR="00162889" w:rsidRPr="003826E1" w:rsidTr="0016288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E057C" w:rsidRPr="003826E1" w:rsidRDefault="00162889" w:rsidP="003826E1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E057C" w:rsidRPr="003826E1" w:rsidRDefault="00162889" w:rsidP="003826E1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Негативное демографическое развитие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E057C" w:rsidRPr="003826E1" w:rsidRDefault="00162889" w:rsidP="003826E1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с 2005 по 2010 год включительно сократилось на 51 человек или 8,5% от численности на 01.01.2005г. Средняя продолжительность жизни на 2010 год 70,5 лет (мужчин – 60 лет, женщины – 72,5 года). 208 человек или 28% населения сельсовета – пенсионеры по возрасту. Ежегодно в среднем умирают 14 – 15 человек, рождаются 3-4 человека </w:t>
            </w:r>
            <w:r w:rsidRPr="0038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из-за оттока молодежи по причине отсутствия работы в поселении.</w:t>
            </w:r>
          </w:p>
        </w:tc>
      </w:tr>
      <w:tr w:rsidR="00162889" w:rsidRPr="003826E1" w:rsidTr="0016288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E057C" w:rsidRPr="003826E1" w:rsidRDefault="00162889" w:rsidP="003826E1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 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E057C" w:rsidRPr="003826E1" w:rsidRDefault="00162889" w:rsidP="003826E1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Низкий уровень доходов населения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E057C" w:rsidRPr="003826E1" w:rsidRDefault="00162889" w:rsidP="003826E1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В сельсове</w:t>
            </w:r>
            <w:r w:rsidR="0041311F" w:rsidRPr="003826E1">
              <w:rPr>
                <w:rFonts w:ascii="Times New Roman" w:hAnsi="Times New Roman" w:cs="Times New Roman"/>
                <w:sz w:val="24"/>
                <w:szCs w:val="24"/>
              </w:rPr>
              <w:t>те в бюджетной сфере работают 26</w:t>
            </w: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="0041311F" w:rsidRPr="003826E1">
              <w:rPr>
                <w:rFonts w:ascii="Times New Roman" w:hAnsi="Times New Roman" w:cs="Times New Roman"/>
                <w:sz w:val="24"/>
                <w:szCs w:val="24"/>
              </w:rPr>
              <w:t>со среднемесячной зарплатой</w:t>
            </w:r>
            <w:r w:rsidR="0041311F" w:rsidRPr="003826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1311F" w:rsidRPr="003826E1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 w:rsidR="003208DA" w:rsidRPr="003826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208DA" w:rsidRPr="003826E1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r w:rsidR="0041311F" w:rsidRPr="003826E1">
              <w:rPr>
                <w:rFonts w:ascii="Times New Roman" w:hAnsi="Times New Roman" w:cs="Times New Roman"/>
                <w:sz w:val="24"/>
                <w:szCs w:val="24"/>
              </w:rPr>
              <w:t>дняя пенсия у пенсионеров –</w:t>
            </w:r>
            <w:r w:rsidR="0041311F" w:rsidRPr="003826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1311F" w:rsidRPr="003826E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3208DA" w:rsidRPr="003826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208DA" w:rsidRPr="003826E1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 xml:space="preserve"> остальная часть населения живет с доходов от личных подсобных хозяйств и случайных заработков.</w:t>
            </w:r>
          </w:p>
        </w:tc>
      </w:tr>
      <w:tr w:rsidR="00162889" w:rsidRPr="003826E1" w:rsidTr="0016288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E057C" w:rsidRPr="003826E1" w:rsidRDefault="00162889" w:rsidP="003826E1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E057C" w:rsidRPr="003826E1" w:rsidRDefault="00162889" w:rsidP="003826E1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правового и </w:t>
            </w:r>
            <w:proofErr w:type="gramStart"/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куль-</w:t>
            </w:r>
            <w:proofErr w:type="spellStart"/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турного</w:t>
            </w:r>
            <w:proofErr w:type="spellEnd"/>
            <w:proofErr w:type="gramEnd"/>
            <w:r w:rsidRPr="003826E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населения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E057C" w:rsidRPr="003826E1" w:rsidRDefault="00162889" w:rsidP="003826E1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недостаточно и неубедительно ведет разъяснительную работу среди жителей поселения по вопросам развития малого и среднего бизнеса и предпринимательства. Не добилось активности граждан в формировании гражданской позиции, свободы творчества.</w:t>
            </w:r>
          </w:p>
        </w:tc>
      </w:tr>
    </w:tbl>
    <w:p w:rsidR="00162889" w:rsidRPr="003826E1" w:rsidRDefault="00162889" w:rsidP="003826E1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3826E1">
        <w:rPr>
          <w:rFonts w:ascii="Times New Roman" w:hAnsi="Times New Roman" w:cs="Times New Roman"/>
          <w:sz w:val="24"/>
          <w:szCs w:val="24"/>
        </w:rPr>
        <w:t>-  уменьшение численности населения</w:t>
      </w:r>
      <w:r w:rsidR="00095184" w:rsidRPr="003826E1">
        <w:rPr>
          <w:rFonts w:ascii="Times New Roman" w:hAnsi="Times New Roman" w:cs="Times New Roman"/>
          <w:sz w:val="24"/>
          <w:szCs w:val="24"/>
        </w:rPr>
        <w:t>;</w:t>
      </w:r>
    </w:p>
    <w:p w:rsidR="00162889" w:rsidRPr="003826E1" w:rsidRDefault="00162889" w:rsidP="003826E1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3826E1">
        <w:rPr>
          <w:rFonts w:ascii="Times New Roman" w:hAnsi="Times New Roman" w:cs="Times New Roman"/>
          <w:sz w:val="24"/>
          <w:szCs w:val="24"/>
        </w:rPr>
        <w:t>-  в</w:t>
      </w:r>
      <w:r w:rsidR="00044899" w:rsidRPr="003826E1">
        <w:rPr>
          <w:rFonts w:ascii="Times New Roman" w:hAnsi="Times New Roman" w:cs="Times New Roman"/>
          <w:sz w:val="24"/>
          <w:szCs w:val="24"/>
        </w:rPr>
        <w:t>ысокий уровень смертности (в 1,5</w:t>
      </w:r>
      <w:r w:rsidRPr="003826E1">
        <w:rPr>
          <w:rFonts w:ascii="Times New Roman" w:hAnsi="Times New Roman" w:cs="Times New Roman"/>
          <w:sz w:val="24"/>
          <w:szCs w:val="24"/>
        </w:rPr>
        <w:t xml:space="preserve"> раза превышает рождаемость)</w:t>
      </w:r>
      <w:r w:rsidR="00095184" w:rsidRPr="003826E1">
        <w:rPr>
          <w:rFonts w:ascii="Times New Roman" w:hAnsi="Times New Roman" w:cs="Times New Roman"/>
          <w:sz w:val="24"/>
          <w:szCs w:val="24"/>
        </w:rPr>
        <w:t>;</w:t>
      </w:r>
    </w:p>
    <w:p w:rsidR="00162889" w:rsidRPr="003826E1" w:rsidRDefault="00162889" w:rsidP="003826E1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3826E1">
        <w:rPr>
          <w:rFonts w:ascii="Times New Roman" w:hAnsi="Times New Roman" w:cs="Times New Roman"/>
          <w:sz w:val="24"/>
          <w:szCs w:val="24"/>
        </w:rPr>
        <w:t>-  отток населения репродуктивного возраста на заработки в другие регионы</w:t>
      </w:r>
      <w:r w:rsidR="00095184" w:rsidRPr="003826E1">
        <w:rPr>
          <w:rFonts w:ascii="Times New Roman" w:hAnsi="Times New Roman" w:cs="Times New Roman"/>
          <w:sz w:val="24"/>
          <w:szCs w:val="24"/>
        </w:rPr>
        <w:t>;</w:t>
      </w:r>
    </w:p>
    <w:p w:rsidR="00162889" w:rsidRPr="003826E1" w:rsidRDefault="00162889" w:rsidP="003826E1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3826E1">
        <w:rPr>
          <w:rFonts w:ascii="Times New Roman" w:hAnsi="Times New Roman" w:cs="Times New Roman"/>
          <w:sz w:val="24"/>
          <w:szCs w:val="24"/>
        </w:rPr>
        <w:t>-  рост употребления молодежью алкоголя и наркотиков</w:t>
      </w:r>
      <w:r w:rsidR="00095184" w:rsidRPr="003826E1">
        <w:rPr>
          <w:rFonts w:ascii="Times New Roman" w:hAnsi="Times New Roman" w:cs="Times New Roman"/>
          <w:sz w:val="24"/>
          <w:szCs w:val="24"/>
        </w:rPr>
        <w:t>;</w:t>
      </w:r>
    </w:p>
    <w:p w:rsidR="00162889" w:rsidRPr="003826E1" w:rsidRDefault="00162889" w:rsidP="003826E1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3826E1">
        <w:rPr>
          <w:rFonts w:ascii="Times New Roman" w:hAnsi="Times New Roman" w:cs="Times New Roman"/>
          <w:sz w:val="24"/>
          <w:szCs w:val="24"/>
        </w:rPr>
        <w:t>-  наличие преступлений против собственности, нарушение правил общественного поведения</w:t>
      </w:r>
      <w:r w:rsidR="00095184" w:rsidRPr="003826E1">
        <w:rPr>
          <w:rFonts w:ascii="Times New Roman" w:hAnsi="Times New Roman" w:cs="Times New Roman"/>
          <w:sz w:val="24"/>
          <w:szCs w:val="24"/>
        </w:rPr>
        <w:t>;</w:t>
      </w:r>
    </w:p>
    <w:p w:rsidR="00162889" w:rsidRPr="003826E1" w:rsidRDefault="00162889" w:rsidP="003826E1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3826E1">
        <w:rPr>
          <w:rFonts w:ascii="Times New Roman" w:hAnsi="Times New Roman" w:cs="Times New Roman"/>
          <w:sz w:val="24"/>
          <w:szCs w:val="24"/>
        </w:rPr>
        <w:t>-  низкая правовая и юридическая грамотность населения</w:t>
      </w:r>
      <w:r w:rsidR="00095184" w:rsidRPr="003826E1">
        <w:rPr>
          <w:rFonts w:ascii="Times New Roman" w:hAnsi="Times New Roman" w:cs="Times New Roman"/>
          <w:sz w:val="24"/>
          <w:szCs w:val="24"/>
        </w:rPr>
        <w:t>.</w:t>
      </w:r>
    </w:p>
    <w:p w:rsidR="00095184" w:rsidRPr="003826E1" w:rsidRDefault="00095184" w:rsidP="003826E1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95184" w:rsidRPr="003826E1" w:rsidRDefault="00095184" w:rsidP="003826E1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3826E1">
        <w:rPr>
          <w:rFonts w:ascii="Times New Roman" w:hAnsi="Times New Roman" w:cs="Times New Roman"/>
          <w:b/>
          <w:bCs/>
          <w:sz w:val="24"/>
          <w:szCs w:val="24"/>
        </w:rPr>
        <w:t xml:space="preserve"> Инфраструктурные проблемы</w:t>
      </w:r>
    </w:p>
    <w:tbl>
      <w:tblPr>
        <w:tblW w:w="982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95"/>
        <w:gridCol w:w="4142"/>
        <w:gridCol w:w="4568"/>
      </w:tblGrid>
      <w:tr w:rsidR="00E7427F" w:rsidRPr="003826E1" w:rsidTr="00044899">
        <w:tc>
          <w:tcPr>
            <w:tcW w:w="1118" w:type="dxa"/>
            <w:gridSpan w:val="2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7427F" w:rsidRPr="003826E1" w:rsidRDefault="00E7427F" w:rsidP="003826E1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414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7427F" w:rsidRPr="003826E1" w:rsidRDefault="00E7427F" w:rsidP="003826E1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 xml:space="preserve">Неблагоустроенный жилой фонд </w:t>
            </w:r>
          </w:p>
        </w:tc>
        <w:tc>
          <w:tcPr>
            <w:tcW w:w="45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7427F" w:rsidRPr="003826E1" w:rsidRDefault="00E7427F" w:rsidP="003826E1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благоустроено лишь 0% жилья, обеспечено водопроводом и канализацией 0% домов, газифицировано –  0 %</w:t>
            </w:r>
          </w:p>
          <w:p w:rsidR="00E7427F" w:rsidRPr="003826E1" w:rsidRDefault="00E7427F" w:rsidP="003826E1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- низкий уровень доходов населения.</w:t>
            </w:r>
          </w:p>
        </w:tc>
      </w:tr>
      <w:tr w:rsidR="00E7427F" w:rsidRPr="003826E1" w:rsidTr="00044899">
        <w:tc>
          <w:tcPr>
            <w:tcW w:w="1118" w:type="dxa"/>
            <w:gridSpan w:val="2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7427F" w:rsidRPr="003826E1" w:rsidRDefault="00E7427F" w:rsidP="003826E1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7427F" w:rsidRPr="003826E1" w:rsidRDefault="00E7427F" w:rsidP="003826E1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Недостаточное качество дорожной сети.</w:t>
            </w:r>
          </w:p>
        </w:tc>
        <w:tc>
          <w:tcPr>
            <w:tcW w:w="45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7427F" w:rsidRPr="003826E1" w:rsidRDefault="00E7427F" w:rsidP="003826E1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Дороги с твёрдым покрытием составляют лишь 27% от общей протяжённости дорог.</w:t>
            </w:r>
          </w:p>
          <w:p w:rsidR="00E7427F" w:rsidRPr="003826E1" w:rsidRDefault="00E7427F" w:rsidP="003826E1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– недостаточное финансирование из республиканского бюджета, отсутствие средств в местном бюджете.</w:t>
            </w:r>
          </w:p>
        </w:tc>
      </w:tr>
      <w:tr w:rsidR="00095184" w:rsidRPr="003826E1" w:rsidTr="00095184">
        <w:tc>
          <w:tcPr>
            <w:tcW w:w="102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E057C" w:rsidRPr="003826E1" w:rsidRDefault="00095184" w:rsidP="003826E1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4237" w:type="dxa"/>
            <w:gridSpan w:val="2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E057C" w:rsidRPr="003826E1" w:rsidRDefault="00095184" w:rsidP="003826E1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Отсутствие конкуренции в сфере торговли, неразвитость стационарной торговли, общественного питания, бытовых и платных услуг.</w:t>
            </w:r>
          </w:p>
        </w:tc>
        <w:tc>
          <w:tcPr>
            <w:tcW w:w="456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95184" w:rsidRPr="003826E1" w:rsidRDefault="00095184" w:rsidP="003826E1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Услуги торговли на территории поселения оказывают три предпринимателя. Предприятия общественного питания отсутствуют, платные услуги не оказываются.</w:t>
            </w:r>
          </w:p>
          <w:p w:rsidR="007E057C" w:rsidRPr="003826E1" w:rsidRDefault="00095184" w:rsidP="003826E1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– малонаселенность деревень поселения.</w:t>
            </w:r>
          </w:p>
        </w:tc>
      </w:tr>
    </w:tbl>
    <w:p w:rsidR="00095184" w:rsidRPr="003826E1" w:rsidRDefault="00095184" w:rsidP="003826E1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C76F15" w:rsidRPr="003826E1" w:rsidRDefault="00C76F1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последний год  наблюдается тенденции увеличения поголовья </w:t>
      </w:r>
      <w:proofErr w:type="gram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крупно-рогатого</w:t>
      </w:r>
      <w:proofErr w:type="gram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скота в частном секторе. Во многом  увеличению поголовья 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крс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способствует  республиканская программа  по сохранению и развитию малых и отдаленных сел. </w:t>
      </w:r>
    </w:p>
    <w:p w:rsidR="00C76F15" w:rsidRPr="003826E1" w:rsidRDefault="00C76F1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сдерживающие развитие личных подсобных хозяйств, следующие:</w:t>
      </w:r>
    </w:p>
    <w:p w:rsidR="00C76F15" w:rsidRPr="003826E1" w:rsidRDefault="00C76F1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Нет организованного закупа сельскохозяйственной продукции; </w:t>
      </w:r>
    </w:p>
    <w:p w:rsidR="00C76F15" w:rsidRPr="003826E1" w:rsidRDefault="00C76F1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Высокая себестоимость с/х продукции, и ее низкая закупочная цена. </w:t>
      </w:r>
    </w:p>
    <w:p w:rsidR="00C76F15" w:rsidRPr="003826E1" w:rsidRDefault="00C76F1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Проблемы: </w:t>
      </w:r>
    </w:p>
    <w:p w:rsidR="00C76F15" w:rsidRPr="003826E1" w:rsidRDefault="00C76F1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сельские жители недостаточно осведомлены о своих правах на землю и имущество.  </w:t>
      </w:r>
    </w:p>
    <w:p w:rsidR="00C76F15" w:rsidRPr="003826E1" w:rsidRDefault="00C76F1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владельцы ЛПХ, предприниматели испытывают острый дефицит финансово-кредитных ресурсов в силу недостаточной государственной поддержки этого сектора экономики; </w:t>
      </w:r>
    </w:p>
    <w:p w:rsidR="00C76F15" w:rsidRPr="003826E1" w:rsidRDefault="00C76F1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 налажена эффективная система сбыта продукции, материально-технического и производственного обслуживания </w:t>
      </w:r>
      <w:proofErr w:type="gram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Ф)Х и ЛПХ, других малых форм хозяйствования. В поселении и районе не производятся централизованные муниципальные закупки в хозяйствах молока, картофеля, овощей и других сельскохозяйственных продуктов. Владельцы ЛПХ вынуждены реализовывать продукцию самостоятельно или продавать частным перекупщикам и заготовителям.  Отсутствие кооперативов по закупке продукции тормозит как увеличению численности поголовья скота, так и увеличению земельных площадей под картофель и овощи;</w:t>
      </w:r>
    </w:p>
    <w:p w:rsidR="00C76F15" w:rsidRPr="003826E1" w:rsidRDefault="00C76F1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низкий уровень заработной платы в отрасли, и отток </w:t>
      </w:r>
      <w:proofErr w:type="gram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другие отрасли производства и в социальную сферу;</w:t>
      </w:r>
    </w:p>
    <w:p w:rsidR="00C76F15" w:rsidRPr="003826E1" w:rsidRDefault="00C76F1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решить проблемы, с которыми сталкиваются </w:t>
      </w:r>
      <w:r w:rsidRPr="003826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жители сельского поселения  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ведении личных подсобных хозяйств достаточно трудно. </w:t>
      </w:r>
    </w:p>
    <w:p w:rsidR="00C76F15" w:rsidRPr="003826E1" w:rsidRDefault="00C76F1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Существенной причиной, сдерживающей рост численности поголовья скота у населения, является – старение населения. Предприятия, сегодня работают в условиях рынка и  не  имеют достаточных ресурсов, чтобы оказывать гражданам  помощь в необходимых объемах, в заготовке кормов. </w:t>
      </w:r>
    </w:p>
    <w:p w:rsidR="00C76F15" w:rsidRPr="003826E1" w:rsidRDefault="00C76F1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Закуп сельскохозяйственной продукции производятся по низким ценам.  </w:t>
      </w:r>
    </w:p>
    <w:p w:rsidR="00C76F15" w:rsidRPr="003826E1" w:rsidRDefault="00C76F1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Старение  населения  из - за ухудшающейся демографической ситуации.</w:t>
      </w:r>
      <w:proofErr w:type="gramEnd"/>
    </w:p>
    <w:p w:rsidR="00C76F15" w:rsidRPr="003826E1" w:rsidRDefault="00C76F1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Способствуя и регулируя процесс развития ЛПХ в поселении можно решать эту проблему.</w:t>
      </w:r>
    </w:p>
    <w:p w:rsidR="00C76F15" w:rsidRPr="003826E1" w:rsidRDefault="00C76F1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животноводства и огородничества, как одно из  направлений развития ЛПХ.</w:t>
      </w:r>
    </w:p>
    <w:p w:rsidR="00C76F15" w:rsidRPr="003826E1" w:rsidRDefault="00C76F1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продукции  животноводства  в  личных подсобных хозяйствах является приоритетным направлением в решении главного вопроса - 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населения.</w:t>
      </w:r>
    </w:p>
    <w:p w:rsidR="00C76F15" w:rsidRPr="003826E1" w:rsidRDefault="00C76F1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проблему,  возможно,  решить следующим путем: </w:t>
      </w:r>
    </w:p>
    <w:p w:rsidR="00C76F15" w:rsidRPr="003826E1" w:rsidRDefault="00C76F1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-увеличения продажи  населению  молодняка  крупного  рогатого скота, свиней сельскохозяйственными предприятиями; </w:t>
      </w:r>
    </w:p>
    <w:p w:rsidR="00C76F15" w:rsidRPr="003826E1" w:rsidRDefault="00C76F1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- увеличения продажи населению птицы различных видов  и  пород через близлежащие  птицеводческие предприятия; </w:t>
      </w:r>
    </w:p>
    <w:p w:rsidR="00C76F15" w:rsidRPr="003826E1" w:rsidRDefault="00C76F1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Для повышения  племенной  ценности молодняка крупнорогатого скота, находящегося в личных подсобных хозяйствах, и экономической эффективности производства животноводческой продукции необходимо: </w:t>
      </w:r>
    </w:p>
    <w:p w:rsidR="00C76F15" w:rsidRPr="003826E1" w:rsidRDefault="00C76F1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обеспечить  высокий уровень ветеринарного   обслуживания   в  личных подсобных    хозяйствах;</w:t>
      </w:r>
    </w:p>
    <w:p w:rsidR="00C76F15" w:rsidRPr="003826E1" w:rsidRDefault="00C76F1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  необходимо  всячески поддерживать инициативу граждан,  которые сегодня оказывают услуги по заготовке кормов, вспашке огородов, сбору молока;</w:t>
      </w:r>
    </w:p>
    <w:p w:rsidR="00C76F15" w:rsidRPr="003826E1" w:rsidRDefault="00C76F15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-   создавать условия для создания и развития 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потребительско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сбытовых кооперативов на территории   поселения.</w:t>
      </w:r>
    </w:p>
    <w:p w:rsidR="00842AB3" w:rsidRPr="003826E1" w:rsidRDefault="00842AB3" w:rsidP="003826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3826E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SWOT</w:t>
      </w:r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-анализ</w:t>
      </w:r>
    </w:p>
    <w:p w:rsidR="00842AB3" w:rsidRPr="003826E1" w:rsidRDefault="00842AB3" w:rsidP="003826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 метода SWOT – анализ для оценки влияния факторов на развитие экономики региона</w:t>
      </w:r>
    </w:p>
    <w:p w:rsidR="00842AB3" w:rsidRPr="003826E1" w:rsidRDefault="00842AB3" w:rsidP="003826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AB3" w:rsidRPr="003826E1" w:rsidRDefault="00842AB3" w:rsidP="00382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SWOT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анализ – наиболее распространенный метод стратегического планирования, подразумевающий комплексную оценку влияния внешних и внутренних факторов (явлений) на деятельность и развитие любого экономического субъекта (будь то страна, регион, предприятие и т.д.).</w:t>
      </w:r>
    </w:p>
    <w:p w:rsidR="00842AB3" w:rsidRPr="003826E1" w:rsidRDefault="00842AB3" w:rsidP="00382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факторы делятся на четыре категории: </w:t>
      </w:r>
      <w:proofErr w:type="spellStart"/>
      <w:r w:rsidRPr="0038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trengths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(сильные стороны), </w:t>
      </w:r>
      <w:proofErr w:type="spellStart"/>
      <w:r w:rsidRPr="0038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eaknesses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(слабые стороны), </w:t>
      </w:r>
      <w:proofErr w:type="spellStart"/>
      <w:r w:rsidRPr="0038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pportunities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(возможности) и </w:t>
      </w:r>
      <w:proofErr w:type="spellStart"/>
      <w:r w:rsidRPr="003826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hreats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(угрозы). Метод подразумевает </w:t>
      </w: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сильных и слабых сторон муниципального района, а также возможностей и угроз со стороны внешней окружающей среды. «S» и «W» относятся к состоянию исследуемой территории, а «O» и «T» к внешнему окружению - так называемой макросреде (наиболее значимые факторы из </w:t>
      </w: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PEST</w:t>
      </w: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-анализа).</w:t>
      </w:r>
    </w:p>
    <w:p w:rsidR="00842AB3" w:rsidRPr="003826E1" w:rsidRDefault="00842AB3" w:rsidP="00382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AB3" w:rsidRPr="003826E1" w:rsidRDefault="00842AB3" w:rsidP="00382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SWOT</w:t>
      </w: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-анализа </w:t>
      </w:r>
      <w:r w:rsidRPr="0038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социально-экономического развития</w:t>
      </w:r>
    </w:p>
    <w:p w:rsidR="00842AB3" w:rsidRPr="003826E1" w:rsidRDefault="00842AB3" w:rsidP="00382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Селосонского сельсовета Ширинского района Республики </w:t>
      </w:r>
      <w:proofErr w:type="spellStart"/>
      <w:r w:rsidRPr="0038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хакасия</w:t>
      </w:r>
      <w:proofErr w:type="spellEnd"/>
    </w:p>
    <w:p w:rsidR="00842AB3" w:rsidRPr="003826E1" w:rsidRDefault="00842AB3" w:rsidP="003826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1"/>
        <w:gridCol w:w="4043"/>
        <w:gridCol w:w="4286"/>
      </w:tblGrid>
      <w:tr w:rsidR="00842AB3" w:rsidRPr="003826E1" w:rsidTr="006F66C8">
        <w:tc>
          <w:tcPr>
            <w:tcW w:w="2161" w:type="dxa"/>
          </w:tcPr>
          <w:p w:rsidR="00842AB3" w:rsidRPr="003826E1" w:rsidRDefault="00842AB3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  <w:p w:rsidR="00842AB3" w:rsidRPr="003826E1" w:rsidRDefault="00842AB3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4043" w:type="dxa"/>
          </w:tcPr>
          <w:p w:rsidR="00842AB3" w:rsidRPr="003826E1" w:rsidRDefault="00842AB3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4286" w:type="dxa"/>
          </w:tcPr>
          <w:p w:rsidR="00842AB3" w:rsidRPr="003826E1" w:rsidRDefault="00842AB3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842AB3" w:rsidRPr="003826E1" w:rsidTr="006F66C8">
        <w:tc>
          <w:tcPr>
            <w:tcW w:w="2161" w:type="dxa"/>
          </w:tcPr>
          <w:p w:rsidR="00842AB3" w:rsidRPr="003826E1" w:rsidRDefault="00842AB3" w:rsidP="003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и природные ресурсы</w:t>
            </w:r>
          </w:p>
        </w:tc>
        <w:tc>
          <w:tcPr>
            <w:tcW w:w="4043" w:type="dxa"/>
          </w:tcPr>
          <w:p w:rsidR="00842AB3" w:rsidRPr="003826E1" w:rsidRDefault="00842AB3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</w:tcPr>
          <w:p w:rsidR="00842AB3" w:rsidRPr="003826E1" w:rsidRDefault="00842AB3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Отдаленность от районного центра 43 км, удаленность от республиканского центра 166 км</w:t>
            </w:r>
          </w:p>
        </w:tc>
      </w:tr>
      <w:tr w:rsidR="00842AB3" w:rsidRPr="003826E1" w:rsidTr="006F66C8">
        <w:tc>
          <w:tcPr>
            <w:tcW w:w="2161" w:type="dxa"/>
          </w:tcPr>
          <w:p w:rsidR="00842AB3" w:rsidRPr="003826E1" w:rsidRDefault="00842AB3" w:rsidP="003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ресурсы</w:t>
            </w:r>
          </w:p>
        </w:tc>
        <w:tc>
          <w:tcPr>
            <w:tcW w:w="4043" w:type="dxa"/>
          </w:tcPr>
          <w:p w:rsidR="00842AB3" w:rsidRPr="003826E1" w:rsidRDefault="00842AB3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Традиционная приверженность сельского населения к ведению личного подсобного хозяйства.</w:t>
            </w:r>
          </w:p>
          <w:p w:rsidR="00842AB3" w:rsidRPr="003826E1" w:rsidRDefault="00842AB3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трудовых ресурсов – 387 чел. трудоспособного возраста</w:t>
            </w:r>
          </w:p>
        </w:tc>
        <w:tc>
          <w:tcPr>
            <w:tcW w:w="4286" w:type="dxa"/>
          </w:tcPr>
          <w:p w:rsidR="00842AB3" w:rsidRPr="003826E1" w:rsidRDefault="00842AB3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Высокий уровень естественной убыли населения.</w:t>
            </w:r>
          </w:p>
          <w:p w:rsidR="00842AB3" w:rsidRPr="003826E1" w:rsidRDefault="00842AB3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Старение населения региона (доля трудоспособного населения 58,2%).</w:t>
            </w:r>
          </w:p>
          <w:p w:rsidR="00842AB3" w:rsidRPr="003826E1" w:rsidRDefault="00842AB3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Нехватка квалифицированных кадров во всех отраслях народного хозяйства.</w:t>
            </w:r>
          </w:p>
          <w:p w:rsidR="00842AB3" w:rsidRPr="003826E1" w:rsidRDefault="00842AB3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 xml:space="preserve"> 107 человек(28%) работает за пределами поселения.</w:t>
            </w:r>
          </w:p>
        </w:tc>
      </w:tr>
      <w:tr w:rsidR="00842AB3" w:rsidRPr="003826E1" w:rsidTr="006F66C8">
        <w:tc>
          <w:tcPr>
            <w:tcW w:w="2161" w:type="dxa"/>
          </w:tcPr>
          <w:p w:rsidR="00842AB3" w:rsidRPr="003826E1" w:rsidRDefault="00842AB3" w:rsidP="003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в целом</w:t>
            </w:r>
          </w:p>
        </w:tc>
        <w:tc>
          <w:tcPr>
            <w:tcW w:w="4043" w:type="dxa"/>
          </w:tcPr>
          <w:p w:rsidR="00842AB3" w:rsidRPr="003826E1" w:rsidRDefault="00842AB3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устойчиво работающих и развивающихся предприятий ООО «</w:t>
            </w:r>
            <w:proofErr w:type="spellStart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Сонское</w:t>
            </w:r>
            <w:proofErr w:type="spellEnd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42AB3" w:rsidRPr="003826E1" w:rsidRDefault="00842AB3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6" w:type="dxa"/>
          </w:tcPr>
          <w:p w:rsidR="00842AB3" w:rsidRPr="003826E1" w:rsidRDefault="00842AB3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Низкий уровень диверсификации экономики поселения. </w:t>
            </w:r>
          </w:p>
          <w:p w:rsidR="00842AB3" w:rsidRPr="003826E1" w:rsidRDefault="00842AB3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2.Традиционно </w:t>
            </w:r>
            <w:proofErr w:type="gramStart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  <w:proofErr w:type="gramEnd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дотационность</w:t>
            </w:r>
            <w:proofErr w:type="spellEnd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842AB3" w:rsidRPr="003826E1" w:rsidRDefault="00842AB3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Высокий уровень безработицы в сельской местности.</w:t>
            </w:r>
          </w:p>
          <w:p w:rsidR="00842AB3" w:rsidRPr="003826E1" w:rsidRDefault="00842AB3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Небольшая численность населения поселения и </w:t>
            </w:r>
            <w:r w:rsidRPr="0038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низкий потенциал </w:t>
            </w: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потребительского рынка.</w:t>
            </w:r>
          </w:p>
          <w:p w:rsidR="00842AB3" w:rsidRPr="003826E1" w:rsidRDefault="00842AB3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Низкая инновационная активность экономики. </w:t>
            </w: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О</w:t>
            </w: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тсутствие стабильного роста в отраслях экономики.</w:t>
            </w:r>
          </w:p>
          <w:p w:rsidR="00842AB3" w:rsidRPr="003826E1" w:rsidRDefault="00842AB3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AB3" w:rsidRPr="003826E1" w:rsidTr="006F66C8">
        <w:tc>
          <w:tcPr>
            <w:tcW w:w="2161" w:type="dxa"/>
          </w:tcPr>
          <w:p w:rsidR="00842AB3" w:rsidRPr="003826E1" w:rsidRDefault="00717370" w:rsidP="003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</w:t>
            </w:r>
          </w:p>
        </w:tc>
        <w:tc>
          <w:tcPr>
            <w:tcW w:w="4043" w:type="dxa"/>
          </w:tcPr>
          <w:p w:rsidR="00842AB3" w:rsidRPr="003826E1" w:rsidRDefault="00717370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сети «Интернет»</w:t>
            </w:r>
          </w:p>
        </w:tc>
        <w:tc>
          <w:tcPr>
            <w:tcW w:w="4286" w:type="dxa"/>
          </w:tcPr>
          <w:p w:rsidR="00842AB3" w:rsidRPr="003826E1" w:rsidRDefault="00717370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Недостаточное развитие современных технологий при предоставлении услуг связи (выделенный доступ в Интернет, высокоскоростной доступ в сеть и т.</w:t>
            </w:r>
            <w:proofErr w:type="gramEnd"/>
          </w:p>
        </w:tc>
      </w:tr>
      <w:tr w:rsidR="00842AB3" w:rsidRPr="003826E1" w:rsidTr="006F66C8">
        <w:tc>
          <w:tcPr>
            <w:tcW w:w="2161" w:type="dxa"/>
          </w:tcPr>
          <w:p w:rsidR="00842AB3" w:rsidRPr="003826E1" w:rsidRDefault="00842AB3" w:rsidP="003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4043" w:type="dxa"/>
          </w:tcPr>
          <w:p w:rsidR="00842AB3" w:rsidRPr="003826E1" w:rsidRDefault="00842AB3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(рост объемов) производства в области жилищного строительства.</w:t>
            </w:r>
          </w:p>
        </w:tc>
        <w:tc>
          <w:tcPr>
            <w:tcW w:w="4286" w:type="dxa"/>
          </w:tcPr>
          <w:p w:rsidR="00842AB3" w:rsidRPr="003826E1" w:rsidRDefault="00842AB3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обеспеченность строительными материалами местного производства.</w:t>
            </w:r>
          </w:p>
        </w:tc>
      </w:tr>
      <w:tr w:rsidR="00842AB3" w:rsidRPr="003826E1" w:rsidTr="006F66C8">
        <w:tc>
          <w:tcPr>
            <w:tcW w:w="2161" w:type="dxa"/>
          </w:tcPr>
          <w:p w:rsidR="00842AB3" w:rsidRPr="003826E1" w:rsidRDefault="00842AB3" w:rsidP="003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043" w:type="dxa"/>
          </w:tcPr>
          <w:p w:rsidR="00842AB3" w:rsidRPr="003826E1" w:rsidRDefault="00842AB3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Имеется инфраструктура жилищно-коммунального хозяйства</w:t>
            </w:r>
          </w:p>
          <w:p w:rsidR="00842AB3" w:rsidRPr="003826E1" w:rsidRDefault="00842AB3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86" w:type="dxa"/>
          </w:tcPr>
          <w:p w:rsidR="00842AB3" w:rsidRPr="003826E1" w:rsidRDefault="00842AB3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износа сетей инженерной инфраструктуры</w:t>
            </w:r>
          </w:p>
        </w:tc>
      </w:tr>
      <w:tr w:rsidR="00842AB3" w:rsidRPr="003826E1" w:rsidTr="006F66C8">
        <w:tc>
          <w:tcPr>
            <w:tcW w:w="2161" w:type="dxa"/>
          </w:tcPr>
          <w:p w:rsidR="00842AB3" w:rsidRPr="003826E1" w:rsidRDefault="00842AB3" w:rsidP="003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4043" w:type="dxa"/>
          </w:tcPr>
          <w:p w:rsidR="00842AB3" w:rsidRPr="003826E1" w:rsidRDefault="00842AB3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Высокая заинтересованность администрации в привлечен</w:t>
            </w:r>
            <w:r w:rsidR="00717370"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инвестиций в экономику поселения</w:t>
            </w: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2AB3" w:rsidRPr="003826E1" w:rsidRDefault="00842AB3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6" w:type="dxa"/>
          </w:tcPr>
          <w:p w:rsidR="00842AB3" w:rsidRPr="003826E1" w:rsidRDefault="00842AB3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Низкий объем инвестиций, особенно прямых, в реальный сектор экономики района</w:t>
            </w:r>
          </w:p>
          <w:p w:rsidR="00842AB3" w:rsidRPr="003826E1" w:rsidRDefault="00842AB3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2.Н</w:t>
            </w: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едостаточное обеспечение территории региона инженерными коммуникациями, высокая степень их износа. Отсутствие инфраструктуры для нового жилищного строительства.</w:t>
            </w:r>
          </w:p>
        </w:tc>
      </w:tr>
      <w:tr w:rsidR="00842AB3" w:rsidRPr="003826E1" w:rsidTr="006F66C8">
        <w:tc>
          <w:tcPr>
            <w:tcW w:w="2161" w:type="dxa"/>
          </w:tcPr>
          <w:p w:rsidR="00842AB3" w:rsidRPr="003826E1" w:rsidRDefault="00717370" w:rsidP="003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</w:t>
            </w:r>
          </w:p>
        </w:tc>
        <w:tc>
          <w:tcPr>
            <w:tcW w:w="4043" w:type="dxa"/>
          </w:tcPr>
          <w:p w:rsidR="00842AB3" w:rsidRPr="003826E1" w:rsidRDefault="00717370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 </w:t>
            </w:r>
            <w:hyperlink r:id="rId13" w:tooltip="Ремонтные работы" w:history="1">
              <w:r w:rsidRPr="003826E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работ по ремонту</w:t>
              </w:r>
            </w:hyperlink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 автодорог</w:t>
            </w:r>
          </w:p>
        </w:tc>
        <w:tc>
          <w:tcPr>
            <w:tcW w:w="4286" w:type="dxa"/>
          </w:tcPr>
          <w:p w:rsidR="00842AB3" w:rsidRPr="003826E1" w:rsidRDefault="00717370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Невысокая доля дорог с твердым покрытием (27%)</w:t>
            </w:r>
          </w:p>
        </w:tc>
      </w:tr>
      <w:tr w:rsidR="00842AB3" w:rsidRPr="003826E1" w:rsidTr="006F66C8">
        <w:tc>
          <w:tcPr>
            <w:tcW w:w="2161" w:type="dxa"/>
          </w:tcPr>
          <w:p w:rsidR="00842AB3" w:rsidRPr="003826E1" w:rsidRDefault="00717370" w:rsidP="003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Инфраструктура ЖКХ</w:t>
            </w:r>
          </w:p>
        </w:tc>
        <w:tc>
          <w:tcPr>
            <w:tcW w:w="4043" w:type="dxa"/>
          </w:tcPr>
          <w:p w:rsidR="00842AB3" w:rsidRPr="003826E1" w:rsidRDefault="00717370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Наличие федеральных </w:t>
            </w:r>
            <w:hyperlink r:id="rId14" w:tooltip="Целевые программы" w:history="1">
              <w:r w:rsidRPr="003826E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целевых программ</w:t>
              </w:r>
            </w:hyperlink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 по строительству жилья. Ежегодное благоустройство территории</w:t>
            </w:r>
          </w:p>
        </w:tc>
        <w:tc>
          <w:tcPr>
            <w:tcW w:w="4286" w:type="dxa"/>
          </w:tcPr>
          <w:p w:rsidR="00842AB3" w:rsidRPr="003826E1" w:rsidRDefault="00717370" w:rsidP="0038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Наличие федеральных </w:t>
            </w:r>
            <w:hyperlink r:id="rId15" w:tooltip="Целевые программы" w:history="1">
              <w:r w:rsidRPr="003826E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целевых программ</w:t>
              </w:r>
            </w:hyperlink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 по строительству жилья. Ежегодное благоустройство территории</w:t>
            </w:r>
          </w:p>
        </w:tc>
      </w:tr>
      <w:tr w:rsidR="00717370" w:rsidRPr="003826E1" w:rsidTr="006F66C8">
        <w:tc>
          <w:tcPr>
            <w:tcW w:w="2161" w:type="dxa"/>
          </w:tcPr>
          <w:p w:rsidR="00717370" w:rsidRPr="003826E1" w:rsidRDefault="00717370" w:rsidP="0038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4043" w:type="dxa"/>
          </w:tcPr>
          <w:p w:rsidR="00717370" w:rsidRPr="003826E1" w:rsidRDefault="00717370" w:rsidP="003826E1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учреждением </w:t>
            </w:r>
            <w:r w:rsidRPr="0038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первичной медико-санитарной помощи.</w:t>
            </w:r>
          </w:p>
          <w:p w:rsidR="00717370" w:rsidRPr="003826E1" w:rsidRDefault="00717370" w:rsidP="003826E1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Наличие образовательного учреждения.</w:t>
            </w:r>
          </w:p>
          <w:p w:rsidR="00717370" w:rsidRPr="003826E1" w:rsidRDefault="00717370" w:rsidP="00382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Наличие культурного учреждения</w:t>
            </w:r>
          </w:p>
        </w:tc>
        <w:tc>
          <w:tcPr>
            <w:tcW w:w="4286" w:type="dxa"/>
          </w:tcPr>
          <w:p w:rsidR="00717370" w:rsidRPr="003826E1" w:rsidRDefault="00717370" w:rsidP="003826E1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Сложная демографическая </w:t>
            </w:r>
            <w:r w:rsidRPr="0038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ситуация, </w:t>
            </w:r>
            <w:hyperlink r:id="rId16" w:tooltip="Естественная убыль" w:history="1">
              <w:r w:rsidRPr="003826E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естественная убыль</w:t>
              </w:r>
            </w:hyperlink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 населения и увеличение доли населения пенсионного возраста. Отсутствие дошкольного учреждения.</w:t>
            </w:r>
          </w:p>
          <w:p w:rsidR="00717370" w:rsidRPr="003826E1" w:rsidRDefault="00717370" w:rsidP="003826E1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Устаревшая материально-техническая база образования и культуры.</w:t>
            </w:r>
          </w:p>
          <w:p w:rsidR="00717370" w:rsidRPr="003826E1" w:rsidRDefault="00717370" w:rsidP="003826E1">
            <w:pPr>
              <w:pStyle w:val="a3"/>
              <w:spacing w:line="240" w:lineRule="auto"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Отсутствие альтернативных видов платных услуг (</w:t>
            </w:r>
            <w:proofErr w:type="spellStart"/>
            <w:proofErr w:type="gramStart"/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здравоох</w:t>
            </w:r>
            <w:proofErr w:type="spellEnd"/>
            <w:r w:rsidRPr="003826E1">
              <w:rPr>
                <w:rFonts w:ascii="Times New Roman" w:hAnsi="Times New Roman" w:cs="Times New Roman"/>
                <w:sz w:val="24"/>
                <w:szCs w:val="24"/>
              </w:rPr>
              <w:t xml:space="preserve"> ранения</w:t>
            </w:r>
            <w:proofErr w:type="gramEnd"/>
            <w:r w:rsidRPr="003826E1">
              <w:rPr>
                <w:rFonts w:ascii="Times New Roman" w:hAnsi="Times New Roman" w:cs="Times New Roman"/>
                <w:sz w:val="24"/>
                <w:szCs w:val="24"/>
              </w:rPr>
              <w:t>, образования, культуры и спорта).</w:t>
            </w:r>
          </w:p>
          <w:p w:rsidR="00717370" w:rsidRPr="003826E1" w:rsidRDefault="00717370" w:rsidP="00382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AB3" w:rsidRPr="003826E1" w:rsidRDefault="00842AB3" w:rsidP="003826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8DA" w:rsidRPr="003826E1" w:rsidRDefault="003208DA" w:rsidP="003826E1">
      <w:pPr>
        <w:pStyle w:val="a3"/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17370" w:rsidRPr="003826E1" w:rsidRDefault="00717370" w:rsidP="003826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Стратегические приоритеты </w:t>
      </w:r>
      <w:proofErr w:type="gramStart"/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социально-экономического</w:t>
      </w:r>
      <w:proofErr w:type="gramEnd"/>
    </w:p>
    <w:p w:rsidR="00717370" w:rsidRPr="003826E1" w:rsidRDefault="00717370" w:rsidP="00382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развития Селосонского сельсовета Ширинского района Республики Хакасия</w:t>
      </w:r>
    </w:p>
    <w:p w:rsidR="00717370" w:rsidRPr="003826E1" w:rsidRDefault="00717370" w:rsidP="003826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370" w:rsidRPr="003826E1" w:rsidRDefault="007173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Развитие промышленного сектора экономики</w:t>
      </w:r>
    </w:p>
    <w:p w:rsidR="00717370" w:rsidRPr="003826E1" w:rsidRDefault="007173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- создание благоприятных условий, стимулирующих высокие темпы экономического роста за счет внедрения 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ресурсосберегающих технологий, технического перевооружения на действующих производствах, и открытие новых производств.</w:t>
      </w:r>
    </w:p>
    <w:p w:rsidR="00717370" w:rsidRPr="003826E1" w:rsidRDefault="007173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развития промышленного сектора экономики.</w:t>
      </w:r>
    </w:p>
    <w:p w:rsidR="00717370" w:rsidRPr="003826E1" w:rsidRDefault="007173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задачей органов местного самоуправления Ширинского района является формирование условий для реализации конкурентных преимуществ района в промышленном производстве за счет внедрения нового технологического оборудования, уровня квалификации кадров, а также увеличения производства продукции, работ и услуг что возможно на основе:</w:t>
      </w:r>
    </w:p>
    <w:p w:rsidR="00717370" w:rsidRPr="003826E1" w:rsidRDefault="007173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дальнейшего совершенствования законодательной основы для формирования полномасштабной инвестиционной инфраструктуры, в том числе создания условий для развития инновационной деятельности на территории района;</w:t>
      </w:r>
    </w:p>
    <w:p w:rsidR="00717370" w:rsidRPr="003826E1" w:rsidRDefault="007173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совершенствования механизмов работы с потенциальными инвесторами;</w:t>
      </w:r>
    </w:p>
    <w:p w:rsidR="00717370" w:rsidRPr="003826E1" w:rsidRDefault="007173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развития партнерства бизнеса и власти через </w:t>
      </w:r>
      <w:proofErr w:type="gram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совместною</w:t>
      </w:r>
      <w:proofErr w:type="gram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стратегических задач в промышленной сфере;</w:t>
      </w:r>
    </w:p>
    <w:p w:rsidR="00717370" w:rsidRPr="003826E1" w:rsidRDefault="007173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преференций для вновь создаваемых промышленных производств;</w:t>
      </w:r>
    </w:p>
    <w:p w:rsidR="00717370" w:rsidRPr="003826E1" w:rsidRDefault="007173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усиления мер государственной поддержки для малых и средних промышленных предприятий, в частности, по направлениям расширения и диверсификации промышленного производства;</w:t>
      </w:r>
    </w:p>
    <w:p w:rsidR="00717370" w:rsidRPr="003826E1" w:rsidRDefault="007173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717370" w:rsidRPr="003826E1" w:rsidRDefault="007173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промышленного производства;</w:t>
      </w:r>
    </w:p>
    <w:p w:rsidR="00717370" w:rsidRPr="003826E1" w:rsidRDefault="007173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обрабатывающих произво</w:t>
      </w:r>
      <w:proofErr w:type="gram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стр</w:t>
      </w:r>
      <w:proofErr w:type="gram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уктуре промышленного производства;</w:t>
      </w:r>
    </w:p>
    <w:p w:rsidR="00717370" w:rsidRPr="003826E1" w:rsidRDefault="007173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рентабельности активов и проданных товаров, работ и услуг;</w:t>
      </w:r>
    </w:p>
    <w:p w:rsidR="00717370" w:rsidRPr="003826E1" w:rsidRDefault="007173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высококвалифицированного персонала в общей структуре списочной численности работников организаций;</w:t>
      </w:r>
    </w:p>
    <w:p w:rsidR="00717370" w:rsidRPr="003826E1" w:rsidRDefault="007173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степени износа основных фондов промышленного комплекса.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агропромышленного комплекса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устойчивое развитие сельских территорий, повышение занятости и уровня жизни сельского населения; осуществление комплексных организационных, экономических, технологических мероприятий по стабилизации положения в агропромышленном производстве, формированию факторов его роста и дальнейшего развития, повышению конкурентоспособности продукции и экономической эффективности агропромышленного производства.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развития агропромышленной политики: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условий для сбалансированного развития АПК, полностью обеспечивающего 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потребности жителей поселения в продуктах питания, на основе: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развития фермерских и личных подсобных хозяйств, садово-огородных и дачных обществ;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социальных программ для сельских жителей;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воспроизводство природных ресурсов, используемых в агропромышленном  комплексе;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повышения качества и конкурентоспособности отечественной продукции в результате увеличения потока иностранных товаров, услуг и инвестиций на российский рынок.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ожидаемые результаты: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производства скота и птицы (в живом весе);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производства молока;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прирост племенного молодняка в общем поголовье;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прирост посевной площади;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удельного веса площади, засеваемой элитными семенами сельскохозяйственных культур, в общей площади ярового сева;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и приобретение жилья для граждан, проживающих в сельской местности, молодых семей и молодых специалистов;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парка сельскохозяйственной техники.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93"/>
      <w:bookmarkEnd w:id="1"/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218"/>
      <w:bookmarkStart w:id="3" w:name="Par240"/>
      <w:bookmarkEnd w:id="2"/>
      <w:bookmarkEnd w:id="3"/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 малого и среднего предпринимательства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содействие развитию экономического потенциала Ширинского района через создание благоприятных условий развития субъектов малого и среднего предпринимательства.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развития малого и среднего предпринимательства: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отраслевых, территориальных и иных приоритетов в развитии малого и</w:t>
      </w:r>
      <w:r w:rsidR="00622C49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 на территории Селосонского сельсовета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долгосрочную перспективу;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основных направлений в сфере развития малого и среднего предпринимательства, обеспечивающих оптимальное использование бюджетных ресурсов, выделяемых на государственную поддержку малого и среднего предпринимательства, и достижение запланированных результатов;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совершенствование механизмов и инфраструктуры поддержки предпринимательства. Ожидаемые результаты: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общего числа субъектов малого и среднего предпринимательства на территории </w:t>
      </w:r>
      <w:r w:rsidR="00622C49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Селосонского сельсовета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образование новых компаний и новых видов бизнеса, основывающихся на инновациях;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занятых в малом и среднем бизнесе;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малого и среднего бизнеса в объеме отгруженных товаров собственного производства, выполненных работ и услуг по полному кругу организаций;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инвестиций в основной капитал.</w:t>
      </w:r>
    </w:p>
    <w:p w:rsidR="00CA3670" w:rsidRPr="003826E1" w:rsidRDefault="00CA3670" w:rsidP="0038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264"/>
      <w:bookmarkEnd w:id="4"/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 потребительского рынка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- наиболее полное удовлетворение </w:t>
      </w:r>
      <w:r w:rsidR="00622C49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спроса жителей Селосонского сельсовета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потребительские товары, услуги общественного питания и прочие платные услуги населению в широком ассортименте по доступным ценам при гарантированном качестве и безопасности.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развития потребительского рынка: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оптимального размещения сети объектов потребительского рынка, обеспечивающего территориальную доступность товаров и</w:t>
      </w:r>
      <w:r w:rsidR="00622C49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по всей территории Селосонского сельсовета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развитие инфраструктуры потребительского рынка и услуг;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социально ориентированной системы торгового обслуживания, обеспечивающей ценовую доступность продовольственных товаров для всех социальных групп населения;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безопасности и качества производимых и реализуемых товаров, предоставления торговых, бытовых услуг и услуг общественного питания.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Ожидаемые результаты: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среднегодовых темпов оборота розничной торговли;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доли непродовольственных товаров в общем объеме розничного товарооборота;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среднегодовых темпов роста платных услуг населению.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ar298"/>
      <w:bookmarkEnd w:id="5"/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 жилищно-коммунального хозяйства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повышение качества и доступности жилищно-коммунальных услуг, предоставляемых населению района, при оптимизации затрат и применении новых технологий.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развития жилищно-коммунального хозяйства: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приведения жилищного фонда и коммунальной инфраструктуры в соответствие со стандартами качества, обеспечивающих комфортные условия проживания;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энергосберегающей политики, направленной на рациональное использование энергоресурсов;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потребления тепла, электроэнергии, холодной и горячей воды на объектах жилищно-коммунального комплекса;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привлечение средств на условиях 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бюджетов всех уровней и внебюджетных источников.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износа объектов жилищно-коммунальной инфраструктуры;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экономия потребления топливно-энергетических ресурсов;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средств внебюджетных источников в общем объеме инвестиций в модернизацию объектов инженерной инфраструктуры</w:t>
      </w:r>
      <w:r w:rsidRPr="003826E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622C49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Селосонского сельсовета</w:t>
      </w:r>
      <w:r w:rsidRPr="003826E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управления, эксплуатации и контроля в жилищно-коммунальном хозяйстве;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удовлетворенности населения района качеством услуг жилищно-коммунального хозяйства.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317"/>
      <w:bookmarkStart w:id="7" w:name="Par337"/>
      <w:bookmarkEnd w:id="6"/>
      <w:bookmarkEnd w:id="7"/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Финансы 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обеспечение сбалансированности и устойчивости бюджетной системы, повышение качества управления муниципальными финансами.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реализации финансовой политики: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сохранение и развитие налогового потенциала </w:t>
      </w:r>
      <w:r w:rsidR="00622C49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Селосонского сельсовета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приоритетов экономической политики государства по стимулированию развития новых производств и инвестиционной деятельности;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на территории Ширинского района привлекательного инвестиционного климата, оказание содействия деловой активности бизнеса по созданию новых производств и рабочих мест;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социально значимых секторов экономики района, в том числе сельского хозяйства, жилищного строительства, создание максимально благоприятных условий для развития малого и среднего предпринимательства;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по привлечению дополнительной финансовой помощи из республиканского бюджета, в том числе в рамках муниципальных программ</w:t>
      </w:r>
      <w:proofErr w:type="gram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полноценное внедрение программно-целевых методов управления в бюджетный процесс;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бюджетных расходов;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среднегодовых темпов доходов  бюджета</w:t>
      </w:r>
      <w:r w:rsidR="00622C49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стабильных финансовых условий для устойчивого экономического роста, повышения уровня и качества жизни населения;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долгосрочной бюджетной стратегии;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стабильности, предсказуемости бюджетной политики, исполнение расходных обязательств.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ar376"/>
      <w:bookmarkStart w:id="9" w:name="Par399"/>
      <w:bookmarkStart w:id="10" w:name="Par438"/>
      <w:bookmarkEnd w:id="8"/>
      <w:bookmarkEnd w:id="9"/>
      <w:bookmarkEnd w:id="10"/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Экологическая безопасность и рациональное природопользование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- улучшение состояния окружающей среды, обеспечение экологической безопасности на территории </w:t>
      </w:r>
      <w:r w:rsidR="00622C49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Селосонского сельсовета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рациональное использование и воспроизводство природных ресурсов, охрана водных объектов, сохранение биологического и природного разнообразия, предупреждение и ликвидация негативного воздействия природного и антропогенного характера.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воспроизводство минерально-сырьевых ресурсов;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природной среды, в том числе естественных экологических систем, объектов животного и растительного мира на территории </w:t>
      </w:r>
      <w:r w:rsidR="00622C49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Селосонского сельсовета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и снижение текущего негативного воздействия на окружающую среду, объекты экономики и здоровье населения;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экологической культуры, развитие экологического образования и воспитания.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надзорных мероприятий за охраной атмосферного воздуха, за использованием и охраной водных объектов, за деятельностью в области обращения с отходами с привлечением 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экоаналитического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лабораторного контроля;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проводимых экологических акций, практических природоохранных мероприятий, конкурсов и др.;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доли твердых бытовых отходов, 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захораниваемых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объектах размещения отходов, отвечающих требованиям природоохранного и санитарно-эпидемиологического законодательства.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455"/>
      <w:bookmarkEnd w:id="11"/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Par474"/>
      <w:bookmarkEnd w:id="12"/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Улучшение демографической ситуации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создание благоприятных условий для улучшения демографической ситуации в районе.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 улучшению демографической политики: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заболеваний социально значимыми болезнями;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условий, направленных на снижение уровня материнской и младенческой смертности;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репродуктивного здоровья населения;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престижа и ценности семьи в общественном сознании;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доступности жилья в соответствии с платежеспособным спросом граждан;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занятости женщин, инвалидов и других категорий граждан.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ожидаемой продолжительности жизни населения района;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доходов населения;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численности населения района.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Par494"/>
      <w:bookmarkEnd w:id="13"/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4.12. Развитие трудового потенциала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снижение социальной напряженности на рынке труда района и формирование кадрового потенциала, обеспечивающего устойчивое развитие экономики.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развития трудового потенциала: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занятости экономически активного населения;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гражданам в поиске подходящей работы, а работодателям - в подборе необходимых работников;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развитию малого предпринимательства и 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граждан, в том числе содействие занятости и развитию предпринимательской деятельности среди молодежи;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баланса рынка труда, приведение структуры подготовки трудовых ресурсов в соответствие со структурой спроса.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числа граждан, получивших профессиональное обучение и дополнительное профессиональное образование, в том числе безработных граждан,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трудовая пенсия по старости и которые стремятся 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возобновить трудовую деятельность;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числа 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 и оказание материальной поддержки несовершеннолетним гражданам;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временного трудоустройства безработных граждан в возрасте до 25 лет из числа выпускников образовательных организаций профессионального образования, ищущих работу впервые;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безработицы;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напряженности на рынке труда.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Par517"/>
      <w:bookmarkStart w:id="15" w:name="Par543"/>
      <w:bookmarkEnd w:id="14"/>
      <w:bookmarkEnd w:id="15"/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 системы образования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направленные на усиление роли образования в инновационном, социально ориентированном развитии: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новых государственных образовательных стандартов общего образовани</w:t>
      </w:r>
      <w:r w:rsidR="00622C49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нормативов и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развитие хакасского языка с его изучением;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ликвида</w:t>
      </w:r>
      <w:r w:rsidR="00622C49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аварийных ситуаций в здании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C49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организации, 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современными требованиями;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талантливой молодежи и одаренных детей, развитие олимпиадного движения школьников;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укрепление здоровья детей, обучающихся в школе, в том числе развитие физической культуры и спорта; организация здорового питания.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детей, охваченных образовательными программами дополнительного образования детей, в общей численности детей и молодежи 5 - 18 лет до 80% к 20</w:t>
      </w:r>
      <w:r w:rsidR="00622C49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новые федеральные государственные стандарты дошкольного, основного и среднего общего образования;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подготовки квалифицированных кадров в системе профессионального образования спросу на рынке труда.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Par570"/>
      <w:bookmarkEnd w:id="16"/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 системы здравоохранения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науки.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 реализации цели развития системы здравоохранения в соответствии с Концепцией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 (с последующими изменениями):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эффективности оказания специализированной, включая </w:t>
      </w:r>
      <w:proofErr w:type="gram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высокотехнологичную</w:t>
      </w:r>
      <w:proofErr w:type="gram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медицинской помощи, скорой, в том числе скорой специализированной, медицинской помощи, медицинской эвакуации, паллиативной медицинской помощи, включая сестринский уход;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продолжительности и повышение качества жизни населения;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младенческой и материнской смертности;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общей смертности населения района.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Par590"/>
      <w:bookmarkEnd w:id="17"/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поддержка населения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стабильное повышение качества жизни всех слоев населения и снижение социальной напряженности в обществе.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социальной защиты: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предоставления мер социальной поддержки, повышение адресной 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направленности социальных выплат;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нормативной правовой базы в сфере социальной защиты населения;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системы социального обслуживания граждан пожилого возраста, инвалидов и детей;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системы поддержки семей с детьми;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совершенствование системы реабилитации инвалидов, обеспечение доступности для инвалидов среды обитания;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качества предоставляемых гражданам услуг;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бедности населения;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удовлетворенности населения качеством предоставляемых гражданам услуг;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максимально доступной среды для жизнедеятельности инвалидов.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Par610"/>
      <w:bookmarkEnd w:id="18"/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 культуры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сохранение и приумножение накопленного культурного потенциала района, поддержка и развитие культуры и искусства.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доступа к культурным ценностям и услугам в сфере культуры для всех слоев населения;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сохранности и популяризаци</w:t>
      </w:r>
      <w:r w:rsidR="00622C49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историко-культурного наследия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культуры хакасского народа;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статуса книги и приобщение к чтению и п</w:t>
      </w:r>
      <w:r w:rsidR="00622C49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ользованию библиотекой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доли специалистов сферы культуры, имеющих профильное образование;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системы культурно-досугового обслуживания населения учреждениями культуры.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Par634"/>
      <w:bookmarkEnd w:id="19"/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 физической культуры и спорта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укрепление здоровья населения средствами физической культуры и спорта; привлечение населения к регулярным занятиям физической культурой и спортом; дальнейшее развитие физического воспитания населения, материально-технической базы объектов физической культуры и спорта.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занятий физической культурой и спортом различных категорий и групп населения, позволяющих улучшить здоровье населения, изменить неблагоприятные демографические тенденции, снизить нагрузку на медицинские организации;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внедрение механизмов, позволяющих лицам с ослабленным здоровьем, лицам с ограниченными возможностями здоровья и инвалидам регулярно заниматься физической культурой и спортом;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материально-технической базы физической культуры и спорта;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охвата населения </w:t>
      </w:r>
      <w:r w:rsidR="00A81EB6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Селосонского сельсовета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занятиями физической культурой и спортом;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учащихся, занимающихся в спортивных секциях;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лиц с ограниченными возможностями здоровья и инвалидов, систематически занимающихся физической культурой и спортом;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70" w:rsidRPr="003826E1" w:rsidRDefault="00A81EB6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0" w:name="Par658"/>
      <w:bookmarkStart w:id="21" w:name="Par677"/>
      <w:bookmarkEnd w:id="20"/>
      <w:bookmarkEnd w:id="21"/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CA3670"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Обеспечение безопасности жизнедеятельности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- укрепление безопасности и общественного порядка в </w:t>
      </w:r>
      <w:proofErr w:type="spellStart"/>
      <w:r w:rsidR="00A81EB6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Селосонском</w:t>
      </w:r>
      <w:proofErr w:type="spellEnd"/>
      <w:r w:rsidR="00A81EB6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обеспечение защиты населения и территории от чрезвычайных ситуаций и пожарной безопасности района.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профилактики явлений криминального характера;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повышение уровня профилактики правонарушений несовершеннолетних и молодежи;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потребления наркотических ср</w:t>
      </w:r>
      <w:r w:rsidR="00A81EB6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и психотропных веществ в поселении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количества дорожно-транспортных происшествий, а также сокращение лиц, пострадавших в дорожно-транспортных происшествиях;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материально-технической базы пожарных и спасательных сил</w:t>
      </w:r>
      <w:r w:rsidR="00A81EB6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Ожидаемые результаты: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лиц, охваченных мероприятиями, направленными на повышение культурного, спортивного, правового и военно-патриотического воспитания граждан;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удельного веса безнадзорных несовершеннолетних от общего количества детского населения района;</w:t>
      </w:r>
    </w:p>
    <w:p w:rsidR="00CA3670" w:rsidRPr="003826E1" w:rsidRDefault="00CA3670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общего количества совершаемых преступлений, в том числе снижение количества преступлений, совершенных несовершеннолетними.</w:t>
      </w:r>
    </w:p>
    <w:p w:rsidR="0059667D" w:rsidRPr="003826E1" w:rsidRDefault="0059667D" w:rsidP="003826E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66C8" w:rsidRPr="003826E1" w:rsidRDefault="0059667D" w:rsidP="003826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E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F66C8"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Основные направления Стратегии социально-экономического развития</w:t>
      </w:r>
    </w:p>
    <w:p w:rsidR="006F66C8" w:rsidRPr="003826E1" w:rsidRDefault="006F66C8" w:rsidP="003826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Селосонского сельсовета Ширинского района Республики Хакасия до 2027 года </w:t>
      </w:r>
    </w:p>
    <w:p w:rsidR="006F66C8" w:rsidRPr="003826E1" w:rsidRDefault="006F66C8" w:rsidP="003826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6C8" w:rsidRPr="003826E1" w:rsidRDefault="006F66C8" w:rsidP="003826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Рост экономического потенциала. </w:t>
      </w:r>
    </w:p>
    <w:p w:rsidR="006F66C8" w:rsidRPr="003826E1" w:rsidRDefault="006F66C8" w:rsidP="003826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благоприятного хозяйственного климата в районе.</w:t>
      </w:r>
    </w:p>
    <w:p w:rsidR="006F66C8" w:rsidRPr="003826E1" w:rsidRDefault="006F66C8" w:rsidP="003826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6C8" w:rsidRPr="003826E1" w:rsidRDefault="006F66C8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2" w:name="_Toc278365916"/>
    </w:p>
    <w:p w:rsidR="006F66C8" w:rsidRPr="003826E1" w:rsidRDefault="006F66C8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на создания благоприятных условий для развития и поддержки субъектов малого и среднего предпринимательства</w:t>
      </w:r>
    </w:p>
    <w:p w:rsidR="006F66C8" w:rsidRPr="003826E1" w:rsidRDefault="006F66C8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6C8" w:rsidRPr="003826E1" w:rsidRDefault="006F66C8" w:rsidP="003826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благоприятного инвестиционного климата является основой для эффективного привлечения инвестиций в экономику муниципального образования в целях обеспечения стабильного роста уровня его социально-экономического развития.</w:t>
      </w:r>
    </w:p>
    <w:p w:rsidR="006F66C8" w:rsidRPr="003826E1" w:rsidRDefault="006F66C8" w:rsidP="0038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Активному привлечению инвестиций будет способствовать, прежде всего, нейтрализация слабых сторон территории, повышение ее конкурентоспособности, развитие конкурентных преимуществ, а также формирование базы инвестиционных проектов, реализация которых окажет существенное влияние на социально-экономическое развитие муниципального образования. </w:t>
      </w:r>
    </w:p>
    <w:p w:rsidR="006F66C8" w:rsidRPr="003826E1" w:rsidRDefault="006F66C8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1.Участие субъектов малого предпринимательства в производстве потребительских товаров и предоставлении платных услуг, в </w:t>
      </w:r>
      <w:proofErr w:type="spell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бытовых;</w:t>
      </w:r>
    </w:p>
    <w:p w:rsidR="006F66C8" w:rsidRPr="003826E1" w:rsidRDefault="006F66C8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Участие субъектов малого предпринимательства в размещении муниципального заказа на поставки товаров, выполнение работ, оказание услуг;</w:t>
      </w:r>
    </w:p>
    <w:p w:rsidR="006F66C8" w:rsidRPr="003826E1" w:rsidRDefault="006F66C8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Предоставление в аренду свободных муниципальных площадей субъектам малого предпринимательства;</w:t>
      </w:r>
    </w:p>
    <w:p w:rsidR="006F66C8" w:rsidRPr="003826E1" w:rsidRDefault="006F66C8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Привлечение в сферу малого и среднего бизнеса молодежи и неработающих граждан;</w:t>
      </w:r>
    </w:p>
    <w:p w:rsidR="006F66C8" w:rsidRPr="003826E1" w:rsidRDefault="006F66C8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Совершенствование информационной, консультационной, методической и юридической поддержки субъектов малого предпринимательства;</w:t>
      </w:r>
    </w:p>
    <w:p w:rsidR="006F66C8" w:rsidRPr="003826E1" w:rsidRDefault="006F66C8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Выполнение программы по поддержке малого и среднего предпринимательства в районе;</w:t>
      </w:r>
    </w:p>
    <w:p w:rsidR="006F66C8" w:rsidRPr="003826E1" w:rsidRDefault="006F66C8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Активизация работы общественного совета по развитию малого и среднего предпринимательства при администрации района;</w:t>
      </w:r>
    </w:p>
    <w:p w:rsidR="006F66C8" w:rsidRPr="003826E1" w:rsidRDefault="006F66C8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финансовой поддержки малого и среднего предпринимательства.</w:t>
      </w:r>
    </w:p>
    <w:p w:rsidR="006F66C8" w:rsidRPr="003826E1" w:rsidRDefault="006F66C8" w:rsidP="003826E1">
      <w:pPr>
        <w:spacing w:after="0" w:line="240" w:lineRule="auto"/>
        <w:ind w:left="284" w:right="284"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6C8" w:rsidRPr="003826E1" w:rsidRDefault="006F66C8" w:rsidP="003826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3" w:name="_Toc278365919"/>
      <w:bookmarkEnd w:id="22"/>
      <w:r w:rsidRPr="00382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направления Обеспечение устойчивого развития </w:t>
      </w:r>
    </w:p>
    <w:p w:rsidR="006F66C8" w:rsidRPr="003826E1" w:rsidRDefault="006F66C8" w:rsidP="003826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повышение эффективности сельского хозяйства</w:t>
      </w:r>
    </w:p>
    <w:p w:rsidR="006F66C8" w:rsidRPr="003826E1" w:rsidRDefault="006F66C8" w:rsidP="003826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66C8" w:rsidRPr="003826E1" w:rsidRDefault="006F66C8" w:rsidP="00382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условием высокоэффективной деятельности предприятий АПК в поселении   ООО «</w:t>
      </w:r>
      <w:proofErr w:type="spellStart"/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Сонское</w:t>
      </w:r>
      <w:proofErr w:type="spellEnd"/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которое является крупным сельхозпроизводителем по выращиванию </w:t>
      </w:r>
      <w:proofErr w:type="gramStart"/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крупно-рогатого</w:t>
      </w:r>
      <w:proofErr w:type="gramEnd"/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скота мясной породы. </w:t>
      </w:r>
      <w:proofErr w:type="gramStart"/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Рациональное  размещение и инженерное инфраструктурного обеспечение, эффективное использование природной ресурсной базы (сельскохозяйственных земель), использование современных эффективных технологий переработки первичных продуктов сельхозпроизводства, </w:t>
      </w: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развитие овощеводства и тепличного хозяйства для круглогодичного обеспечения населения витаминной продукцией. </w:t>
      </w:r>
      <w:proofErr w:type="gramEnd"/>
    </w:p>
    <w:p w:rsidR="006F66C8" w:rsidRPr="003826E1" w:rsidRDefault="006F66C8" w:rsidP="0038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политики в сфере развития сельскохозяйственного производства обеспечение стабильного, устойчивого развития сельского хозяйства, создание условий для развития производства конкурентоспособной продукции агропромышленного комплекса и перерабатывающей промышленности, решение социальных проблем населения. </w:t>
      </w:r>
    </w:p>
    <w:p w:rsidR="006F66C8" w:rsidRPr="003826E1" w:rsidRDefault="006F66C8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Мероприятия, направленные на развитие аграрно-промышленного комплекса</w:t>
      </w:r>
    </w:p>
    <w:bookmarkEnd w:id="23"/>
    <w:p w:rsidR="00C235BE" w:rsidRPr="003826E1" w:rsidRDefault="00C235BE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производства скота и птицы (в живом весе);</w:t>
      </w:r>
    </w:p>
    <w:p w:rsidR="00C235BE" w:rsidRPr="003826E1" w:rsidRDefault="00C235BE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производства молока;</w:t>
      </w:r>
    </w:p>
    <w:p w:rsidR="00C235BE" w:rsidRPr="003826E1" w:rsidRDefault="00C235BE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прирост племенного молодняка в общем поголовье;</w:t>
      </w:r>
    </w:p>
    <w:p w:rsidR="00C235BE" w:rsidRPr="003826E1" w:rsidRDefault="00C235BE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прирост посевной площади;</w:t>
      </w:r>
    </w:p>
    <w:p w:rsidR="00C235BE" w:rsidRPr="003826E1" w:rsidRDefault="00C235BE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удельного веса площади, засеваемой элитными семенами сельскохозяйственных культур, в общей площади ярового сева;</w:t>
      </w:r>
    </w:p>
    <w:p w:rsidR="00C235BE" w:rsidRPr="003826E1" w:rsidRDefault="00C235BE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и приобретение жилья для граждан, проживающих в сельской местности, молодых семей и молодых специалистов;</w:t>
      </w:r>
    </w:p>
    <w:p w:rsidR="006F66C8" w:rsidRPr="003826E1" w:rsidRDefault="00C235BE" w:rsidP="00382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парка сельскохозяйственной техники.</w:t>
      </w:r>
    </w:p>
    <w:p w:rsidR="00C235BE" w:rsidRPr="003826E1" w:rsidRDefault="00C235BE" w:rsidP="00382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6C8" w:rsidRPr="003826E1" w:rsidRDefault="006F66C8" w:rsidP="003826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Обеспечение сбалансированности профессионально-квалифицированной структуры спроса и предложения рабочей силы.</w:t>
      </w:r>
    </w:p>
    <w:p w:rsidR="006F66C8" w:rsidRPr="003826E1" w:rsidRDefault="006F66C8" w:rsidP="0038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6C8" w:rsidRPr="003826E1" w:rsidRDefault="006F66C8" w:rsidP="0038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E1">
        <w:rPr>
          <w:rFonts w:ascii="Times New Roman" w:eastAsia="Calibri" w:hAnsi="Times New Roman" w:cs="Times New Roman"/>
          <w:sz w:val="24"/>
          <w:szCs w:val="24"/>
        </w:rPr>
        <w:t>Для  снижения напряженности на рынке труда необходимо решить следующие задачи:</w:t>
      </w:r>
    </w:p>
    <w:p w:rsidR="006F66C8" w:rsidRPr="003826E1" w:rsidRDefault="006F66C8" w:rsidP="00382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E1">
        <w:rPr>
          <w:rFonts w:ascii="Times New Roman" w:eastAsia="Calibri" w:hAnsi="Times New Roman" w:cs="Times New Roman"/>
          <w:sz w:val="24"/>
          <w:szCs w:val="24"/>
        </w:rPr>
        <w:t>- повышение конкурентоспособности на рынке труда работников, находящихся под риском увольнения;</w:t>
      </w:r>
    </w:p>
    <w:p w:rsidR="006F66C8" w:rsidRPr="003826E1" w:rsidRDefault="006F66C8" w:rsidP="00382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E1">
        <w:rPr>
          <w:rFonts w:ascii="Times New Roman" w:eastAsia="Calibri" w:hAnsi="Times New Roman" w:cs="Times New Roman"/>
          <w:sz w:val="24"/>
          <w:szCs w:val="24"/>
        </w:rPr>
        <w:t>- стимулирование сохранения и создания рабочих мест.</w:t>
      </w:r>
    </w:p>
    <w:p w:rsidR="006F66C8" w:rsidRPr="003826E1" w:rsidRDefault="006F66C8" w:rsidP="0038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3826E1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Рынок труда, как живой организм, реагирует на малейшие колебания в экономике и требует тщательного отслеживания, контроля протекающих процессов, выработки мер воздействия, совершенствования инструментов реагирования. Реальным противостоянием высокой безработице стали дополнительные мероприятия, направленные на снижение напряженности на рынке труда.</w:t>
      </w:r>
    </w:p>
    <w:p w:rsidR="006F66C8" w:rsidRPr="003826E1" w:rsidRDefault="006F66C8" w:rsidP="0038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E1">
        <w:rPr>
          <w:rFonts w:ascii="Times New Roman" w:eastAsia="Calibri" w:hAnsi="Times New Roman" w:cs="Times New Roman"/>
          <w:sz w:val="24"/>
          <w:szCs w:val="24"/>
        </w:rPr>
        <w:t xml:space="preserve">Основные мероприятия: (в соответствии с указанными выше задачами): </w:t>
      </w:r>
      <w:bookmarkStart w:id="24" w:name="_Toc261610328"/>
    </w:p>
    <w:p w:rsidR="006F66C8" w:rsidRPr="003826E1" w:rsidRDefault="006F66C8" w:rsidP="0038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E1">
        <w:rPr>
          <w:rFonts w:ascii="Times New Roman" w:eastAsia="Calibri" w:hAnsi="Times New Roman" w:cs="Times New Roman"/>
          <w:sz w:val="24"/>
          <w:szCs w:val="24"/>
        </w:rPr>
        <w:t>- организация опережающего профессионального обучения  работников, находящихся под угрозой увольнения (простой, введение режима неполного рабочего времени, предоставление отпусков без сохранения заработной платы по инициативе работодателей, проведение мероприятий по высвобождению работников);</w:t>
      </w:r>
      <w:bookmarkEnd w:id="24"/>
      <w:r w:rsidRPr="003826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66C8" w:rsidRPr="003826E1" w:rsidRDefault="006F66C8" w:rsidP="00382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E1">
        <w:rPr>
          <w:rFonts w:ascii="Times New Roman" w:eastAsia="Calibri" w:hAnsi="Times New Roman" w:cs="Times New Roman"/>
          <w:sz w:val="24"/>
          <w:szCs w:val="24"/>
        </w:rPr>
        <w:t>- организация общественных работ, временного трудоустройства работников, находящихся под угрозой увольнения, а также признанных в установленном порядке безработными граждан и граждан, ищущих работу;</w:t>
      </w:r>
    </w:p>
    <w:p w:rsidR="006F66C8" w:rsidRPr="003826E1" w:rsidRDefault="006F66C8" w:rsidP="00382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E1">
        <w:rPr>
          <w:rFonts w:ascii="Times New Roman" w:eastAsia="Calibri" w:hAnsi="Times New Roman" w:cs="Times New Roman"/>
          <w:sz w:val="24"/>
          <w:szCs w:val="24"/>
        </w:rPr>
        <w:t>- стажировка выпускников образовательных учреждений в целях приобретения ими опыта работы;</w:t>
      </w:r>
    </w:p>
    <w:p w:rsidR="006F66C8" w:rsidRPr="003826E1" w:rsidRDefault="006F66C8" w:rsidP="00382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E1">
        <w:rPr>
          <w:rFonts w:ascii="Times New Roman" w:eastAsia="Calibri" w:hAnsi="Times New Roman" w:cs="Times New Roman"/>
          <w:sz w:val="24"/>
          <w:szCs w:val="24"/>
        </w:rPr>
        <w:t>- содействие трудоустройству инвалидов;</w:t>
      </w:r>
    </w:p>
    <w:p w:rsidR="006F66C8" w:rsidRPr="003826E1" w:rsidRDefault="006F66C8" w:rsidP="00382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6E1">
        <w:rPr>
          <w:rFonts w:ascii="Times New Roman" w:eastAsia="Calibri" w:hAnsi="Times New Roman" w:cs="Times New Roman"/>
          <w:sz w:val="24"/>
          <w:szCs w:val="24"/>
        </w:rPr>
        <w:t xml:space="preserve">- содействие </w:t>
      </w:r>
      <w:proofErr w:type="spellStart"/>
      <w:r w:rsidRPr="003826E1">
        <w:rPr>
          <w:rFonts w:ascii="Times New Roman" w:eastAsia="Calibri" w:hAnsi="Times New Roman" w:cs="Times New Roman"/>
          <w:sz w:val="24"/>
          <w:szCs w:val="24"/>
        </w:rPr>
        <w:t>самозанятости</w:t>
      </w:r>
      <w:proofErr w:type="spellEnd"/>
      <w:r w:rsidRPr="003826E1">
        <w:rPr>
          <w:rFonts w:ascii="Times New Roman" w:eastAsia="Calibri" w:hAnsi="Times New Roman" w:cs="Times New Roman"/>
          <w:sz w:val="24"/>
          <w:szCs w:val="24"/>
        </w:rPr>
        <w:t xml:space="preserve"> безработных граждан и стимулирование создания безработными гражданами, открывшими собственное дело, дополнительных рабочих мест для трудоустройства безработных граждан.</w:t>
      </w:r>
    </w:p>
    <w:p w:rsidR="006F66C8" w:rsidRPr="003826E1" w:rsidRDefault="006F66C8" w:rsidP="003826E1">
      <w:pPr>
        <w:spacing w:after="0" w:line="240" w:lineRule="auto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3826E1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- организация профессионального обучения граждан пенсионного возраста; </w:t>
      </w:r>
    </w:p>
    <w:p w:rsidR="006F66C8" w:rsidRPr="003826E1" w:rsidRDefault="006F66C8" w:rsidP="003826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66C8" w:rsidRPr="003826E1" w:rsidRDefault="006F66C8" w:rsidP="003826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 Основные направления социальной политики</w:t>
      </w:r>
    </w:p>
    <w:p w:rsidR="006F66C8" w:rsidRPr="003826E1" w:rsidRDefault="006F66C8" w:rsidP="003826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F66C8" w:rsidRPr="003826E1" w:rsidRDefault="006F66C8" w:rsidP="003826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6C8" w:rsidRPr="003826E1" w:rsidRDefault="006F66C8" w:rsidP="00382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развития социальной инфраструктуры намечено строительство объектов взамен выбывающих для достижения нормативной обеспеченности в соответствии с новыми нормативами, а также строительство новых объектов, как элементов необходимой социальной инфраструктуры при строительстве нового жилья. Необходимо создание инфраструктуры социального и культурно-бытового обслуживания населения с учетом перспектив развития системы расселения, роста численности населения и экономической базы в ряде населенных пунктов, а также с учетом необходимости формирования оптимальной многоуровневой системы обслуживания; развитие инфраструктуры услуг учреждений социального обслуживания, отвечающих высоким стандартам жизни граждан, находящихся в трудной жизненной ситуации; </w:t>
      </w:r>
      <w:proofErr w:type="gramStart"/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опережающее развитие инфраструктуры социального и </w:t>
      </w: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бытового обслуживания в населенных пунктах, для целей повышения привлекательности данных населенных пунктов для внешних мигрантов;</w:t>
      </w:r>
      <w:proofErr w:type="gramEnd"/>
    </w:p>
    <w:p w:rsidR="006F66C8" w:rsidRPr="003826E1" w:rsidRDefault="00C235BE" w:rsidP="00382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F66C8"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доступность и равны</w:t>
      </w: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возможности для жителей поселения</w:t>
      </w:r>
      <w:r w:rsidR="006F66C8"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получении, полноценного общего образования; развитие сети многофункциональных культурных и спортивно-оздоровительных сооружений, обеспечивающих возможность максимально широких возможностей досуга населения и проведения крупных мероприятий федерального и республиканского масштаба.</w:t>
      </w:r>
    </w:p>
    <w:p w:rsidR="006F66C8" w:rsidRPr="003826E1" w:rsidRDefault="006F66C8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системы образования в интересах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гармонично развитой, социально активной, творческой личности один из факторов экономического и социального прогресса </w:t>
      </w:r>
      <w:proofErr w:type="gram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proofErr w:type="gram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провозглашенного Российской Федерацией приоритета образования.</w:t>
      </w:r>
    </w:p>
    <w:p w:rsidR="006F66C8" w:rsidRPr="003826E1" w:rsidRDefault="006F66C8" w:rsidP="00382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направления развития образования:</w:t>
      </w:r>
    </w:p>
    <w:p w:rsidR="006F66C8" w:rsidRPr="003826E1" w:rsidRDefault="006F66C8" w:rsidP="00382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качества образования, повышение материально-технического обеспечения школ, в том числе оснащение сети базовых школ необходимым оборудованием, построение индивидуальных образовательных траекторий для учащихся, развитие профильного обучения расширение сферы дополнительного образования школьников.  </w:t>
      </w:r>
    </w:p>
    <w:p w:rsidR="006F66C8" w:rsidRPr="003826E1" w:rsidRDefault="006F66C8" w:rsidP="00382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2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направления развития здравоохранения:</w:t>
      </w:r>
    </w:p>
    <w:p w:rsidR="006F66C8" w:rsidRPr="003826E1" w:rsidRDefault="006F66C8" w:rsidP="00382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− разработка и реализация мер по сокращению потерь трудоспособного населения путем снижения смертности от управляемых причин; </w:t>
      </w:r>
    </w:p>
    <w:p w:rsidR="006F66C8" w:rsidRPr="003826E1" w:rsidRDefault="006F66C8" w:rsidP="00382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− развитие системы предоставления </w:t>
      </w:r>
      <w:proofErr w:type="gramStart"/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помощи, в том числе помощи, оказываемой пожилому населению на дому, координация взаимодействия системы здравоохранения с системой социальной защиты, повышение роли и расширение функций среднего персонала при оказании медицинской помощи лицам старшего возраста; </w:t>
      </w:r>
    </w:p>
    <w:p w:rsidR="006F66C8" w:rsidRPr="003826E1" w:rsidRDefault="006F66C8" w:rsidP="00382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указанных задач позволит улучшить здоровье и качество жизни населения Обеспеченность населения объектами физкультуры и спорта повышает общий уровень здоровья населения, также способствует распространению спорта, как образа жизни, среди молодежи, что оказывает положительное влияние на социальную обстановку на территории. </w:t>
      </w:r>
    </w:p>
    <w:p w:rsidR="006F66C8" w:rsidRPr="003826E1" w:rsidRDefault="006F66C8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формирования единого культурного пространства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создания условий для обеспечения выравнивания доступа к культурным ценностям и информационным ресурсам различных групп граждан, создание условий для сохранения и развития культурного потенциала нации, дальнейшего развития сферы культуры, альтернативных форм досуга молодежи, сохранения и развития существующих музыкально-хореографических коллективов, библиотек, кружков н</w:t>
      </w:r>
      <w:r w:rsidR="00C235BE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ародного творчества.</w:t>
      </w:r>
    </w:p>
    <w:p w:rsidR="006F66C8" w:rsidRPr="003826E1" w:rsidRDefault="006F66C8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условий для укрепления здоровья населения путем развития инфраструктуры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спорта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популяризации массового и профессионального спорта, приобщения различных слоев общества к регулярным занятиям физической культурой и спортом.</w:t>
      </w:r>
    </w:p>
    <w:p w:rsidR="006F66C8" w:rsidRPr="003826E1" w:rsidRDefault="006F66C8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развития:</w:t>
      </w:r>
    </w:p>
    <w:p w:rsidR="006F66C8" w:rsidRPr="003826E1" w:rsidRDefault="006F66C8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Дальнейшее развитие детско-юношеского спорта;</w:t>
      </w:r>
    </w:p>
    <w:p w:rsidR="006F66C8" w:rsidRPr="003826E1" w:rsidRDefault="006F66C8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и проведение спортивных и физкультурно-массовых мероприятий среди населения;</w:t>
      </w:r>
    </w:p>
    <w:p w:rsidR="006F66C8" w:rsidRPr="003826E1" w:rsidRDefault="006F66C8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Снижение уровня безнадзорности среди детей и подростков;</w:t>
      </w:r>
    </w:p>
    <w:p w:rsidR="006F66C8" w:rsidRPr="003826E1" w:rsidRDefault="006F66C8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Улучшение и дальнейшее развитие материально-спортивной базы;</w:t>
      </w:r>
    </w:p>
    <w:p w:rsidR="006F66C8" w:rsidRPr="003826E1" w:rsidRDefault="006F66C8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Обеспечение населения возможностью заниматься физической культурой и спортом, создание условий для развития спорта высших достижений;</w:t>
      </w:r>
    </w:p>
    <w:p w:rsidR="006F66C8" w:rsidRPr="003826E1" w:rsidRDefault="006F66C8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Формирование у населения устойчивого интереса к занятиям физической культурой и спортом.</w:t>
      </w:r>
    </w:p>
    <w:p w:rsidR="006F66C8" w:rsidRPr="003826E1" w:rsidRDefault="006F66C8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Организационное, финансовое участие администрации в строительстве и реконструкции спортивных сооружений района;</w:t>
      </w:r>
    </w:p>
    <w:p w:rsidR="006F66C8" w:rsidRPr="003826E1" w:rsidRDefault="006F66C8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Пропаганда оздоровительных мероприятий, здорового образа жизни с подключением СМИ.</w:t>
      </w:r>
    </w:p>
    <w:p w:rsidR="006F66C8" w:rsidRPr="003826E1" w:rsidRDefault="006F66C8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6C8" w:rsidRPr="003826E1" w:rsidRDefault="006F66C8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условий для реализации социальных гарантий человеку.</w:t>
      </w:r>
    </w:p>
    <w:p w:rsidR="006F66C8" w:rsidRPr="003826E1" w:rsidRDefault="006F66C8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6C8" w:rsidRPr="003826E1" w:rsidRDefault="006F66C8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развития:</w:t>
      </w:r>
    </w:p>
    <w:p w:rsidR="006F66C8" w:rsidRPr="003826E1" w:rsidRDefault="006F66C8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баз данных для оказания полной адресной поддержки жизнедеятельности социально незащищенной части населения;</w:t>
      </w:r>
    </w:p>
    <w:p w:rsidR="006F66C8" w:rsidRPr="003826E1" w:rsidRDefault="006F66C8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круглогодичного отдыха, оздоровления и занятости детей и подростков, детей-сирот, детей-инвалидов, детей из малообеспеченных семей;</w:t>
      </w:r>
    </w:p>
    <w:p w:rsidR="006F66C8" w:rsidRPr="003826E1" w:rsidRDefault="006F66C8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комплекса мер по профилактике детской беспризорности и безнадзорности, а также 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правонарушений среди несовершеннолетних.</w:t>
      </w:r>
    </w:p>
    <w:p w:rsidR="006F66C8" w:rsidRPr="003826E1" w:rsidRDefault="006F66C8" w:rsidP="003826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6C8" w:rsidRPr="003826E1" w:rsidRDefault="006F66C8" w:rsidP="003826E1">
      <w:pPr>
        <w:spacing w:after="0" w:line="240" w:lineRule="auto"/>
        <w:ind w:left="284" w:righ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6C8" w:rsidRPr="003826E1" w:rsidRDefault="006F66C8" w:rsidP="00382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5.3. Модернизация  транспортной инфраструктуры</w:t>
      </w:r>
    </w:p>
    <w:p w:rsidR="006F66C8" w:rsidRPr="003826E1" w:rsidRDefault="006F66C8" w:rsidP="00382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6C8" w:rsidRPr="003826E1" w:rsidRDefault="006F66C8" w:rsidP="00382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Транспортная инфраструктуры должна обеспечивать: развитие инфраструкт</w:t>
      </w:r>
      <w:r w:rsidR="00C235BE"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урных объектов Селосонского сельсовета</w:t>
      </w: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снятие инфраструктурных ограничений и ликвидацию «узких» мест на автомобильных трассах; реконструкцию меж поселенческих и дорог для рекреаций. Мероприятия, </w:t>
      </w:r>
      <w:proofErr w:type="gramStart"/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</w:t>
      </w:r>
      <w:proofErr w:type="gramEnd"/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на повышение качественных характеристик существующей сети автомобильных дорог, а также создание современного транспортного комплекса, удовлетворяющего потребно</w:t>
      </w:r>
      <w:r w:rsidR="00C235BE"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населения и экономики поселения</w:t>
      </w: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Основные  направления развития транспортной инфраструктуры: </w:t>
      </w:r>
    </w:p>
    <w:p w:rsidR="006F66C8" w:rsidRPr="003826E1" w:rsidRDefault="006F66C8" w:rsidP="00382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повышение транспортной доступности </w:t>
      </w:r>
      <w:r w:rsidR="00C235BE"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</w:t>
      </w:r>
      <w:r w:rsidR="00C235BE"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ленных пунктах поселения</w:t>
      </w: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6F66C8" w:rsidRPr="003826E1" w:rsidRDefault="006F66C8" w:rsidP="00382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обеспечение круглогодичной связи насе</w:t>
      </w:r>
      <w:r w:rsidR="00C235BE"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ленных пунктов поселения с районным центром и </w:t>
      </w: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столицей г. Абакан; </w:t>
      </w:r>
    </w:p>
    <w:p w:rsidR="006F66C8" w:rsidRPr="003826E1" w:rsidRDefault="006F66C8" w:rsidP="00382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обустройство современных </w:t>
      </w:r>
      <w:proofErr w:type="spellStart"/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</w:t>
      </w:r>
      <w:proofErr w:type="spellEnd"/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логистических комплексов; формирование единой транспортной сети пригородных и междугородних маршрутов. </w:t>
      </w:r>
    </w:p>
    <w:p w:rsidR="006F66C8" w:rsidRPr="003826E1" w:rsidRDefault="006F66C8" w:rsidP="003826E1">
      <w:pPr>
        <w:spacing w:after="0" w:line="240" w:lineRule="auto"/>
        <w:ind w:left="284" w:right="28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66C8" w:rsidRPr="003826E1" w:rsidRDefault="006F66C8" w:rsidP="003826E1">
      <w:pPr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 Модернизация инженерной инфраструктуры</w:t>
      </w:r>
    </w:p>
    <w:p w:rsidR="006F66C8" w:rsidRPr="003826E1" w:rsidRDefault="006F66C8" w:rsidP="00382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6C8" w:rsidRPr="003826E1" w:rsidRDefault="006F66C8" w:rsidP="00382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Водоснабжение</w:t>
      </w:r>
      <w:r w:rsidRPr="003826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proofErr w:type="gramStart"/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мероприятиям по развитию системы</w:t>
      </w:r>
      <w:r w:rsidR="00827319"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водоснабжения Селосонского сельсовета</w:t>
      </w: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реализуемым в инвестиционном плане можно отнести следующие: </w:t>
      </w:r>
      <w:proofErr w:type="gramEnd"/>
    </w:p>
    <w:p w:rsidR="00827319" w:rsidRPr="003826E1" w:rsidRDefault="006F66C8" w:rsidP="00382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централизованных систем водоснабжения в</w:t>
      </w:r>
      <w:r w:rsidR="00827319"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поселении;</w:t>
      </w: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66C8" w:rsidRPr="003826E1" w:rsidRDefault="006F66C8" w:rsidP="00382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-реконструкция, ремонт существующих сетей водоснабж</w:t>
      </w:r>
      <w:r w:rsidR="00827319"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в населенных пунктах поселения</w:t>
      </w: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6F66C8" w:rsidRPr="003826E1" w:rsidRDefault="006F66C8" w:rsidP="00382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-оснащение системами водоподготовки. </w:t>
      </w:r>
    </w:p>
    <w:p w:rsidR="006F66C8" w:rsidRPr="003826E1" w:rsidRDefault="006F66C8" w:rsidP="00382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-совершенствование технологий водоподготовки, применение новых высокоэффективных реагентов и обеззараживающих веществ, оснащение водозаборов централизованного питьевого водоснабжения системами обеззараживания воды. </w:t>
      </w:r>
    </w:p>
    <w:p w:rsidR="006F66C8" w:rsidRPr="003826E1" w:rsidRDefault="006F66C8" w:rsidP="00382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-поддержание функционирования сети децентрализованного питьевого водоснабжения (колодцы, каптажи родников) сельских населенных мест. </w:t>
      </w:r>
    </w:p>
    <w:p w:rsidR="006F66C8" w:rsidRPr="003826E1" w:rsidRDefault="006F66C8" w:rsidP="00382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-разработка муниципальной программ мероприятий по обеспечению жителей района качественной питьевой водой; </w:t>
      </w:r>
    </w:p>
    <w:p w:rsidR="006F66C8" w:rsidRPr="003826E1" w:rsidRDefault="006F66C8" w:rsidP="00382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-разработка </w:t>
      </w:r>
      <w:proofErr w:type="gramStart"/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 зон санитарной охраны объектов водоснабжения</w:t>
      </w:r>
      <w:proofErr w:type="gramEnd"/>
      <w:r w:rsidRPr="0038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обеспечения соблюдения мероприятий в соответствии с проектами. </w:t>
      </w:r>
    </w:p>
    <w:p w:rsidR="006F66C8" w:rsidRPr="003826E1" w:rsidRDefault="006F66C8" w:rsidP="003826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319" w:rsidRPr="003826E1" w:rsidRDefault="00827319" w:rsidP="003826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319" w:rsidRPr="003826E1" w:rsidRDefault="00827319" w:rsidP="003826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319" w:rsidRPr="003826E1" w:rsidRDefault="00827319" w:rsidP="003826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319" w:rsidRPr="003826E1" w:rsidRDefault="00827319" w:rsidP="003826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319" w:rsidRPr="003826E1" w:rsidRDefault="00827319" w:rsidP="003826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319" w:rsidRPr="003826E1" w:rsidRDefault="00827319" w:rsidP="003826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319" w:rsidRPr="003826E1" w:rsidRDefault="00827319" w:rsidP="003826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319" w:rsidRPr="003826E1" w:rsidRDefault="00827319" w:rsidP="003826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319" w:rsidRPr="003826E1" w:rsidRDefault="00827319" w:rsidP="003826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319" w:rsidRPr="003826E1" w:rsidRDefault="00827319" w:rsidP="003826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319" w:rsidRPr="003826E1" w:rsidRDefault="00827319" w:rsidP="003826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319" w:rsidRPr="003826E1" w:rsidRDefault="00827319" w:rsidP="003826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319" w:rsidRPr="003826E1" w:rsidRDefault="00827319" w:rsidP="003826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319" w:rsidRPr="003826E1" w:rsidRDefault="00827319" w:rsidP="003826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028" w:rsidRPr="003826E1" w:rsidRDefault="00F27028" w:rsidP="003826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028" w:rsidRPr="003826E1" w:rsidRDefault="00F27028" w:rsidP="003826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028" w:rsidRPr="003826E1" w:rsidRDefault="00F27028" w:rsidP="003826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028" w:rsidRPr="003826E1" w:rsidRDefault="00F27028" w:rsidP="003826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F6A" w:rsidRPr="003826E1" w:rsidRDefault="004F1F6A" w:rsidP="003826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F6A" w:rsidRPr="003826E1" w:rsidRDefault="004F1F6A" w:rsidP="003826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F1F6A" w:rsidRPr="003826E1" w:rsidSect="005A594B">
          <w:type w:val="continuous"/>
          <w:pgSz w:w="11906" w:h="16838"/>
          <w:pgMar w:top="567" w:right="567" w:bottom="1134" w:left="567" w:header="709" w:footer="709" w:gutter="0"/>
          <w:cols w:space="708"/>
          <w:docGrid w:linePitch="360"/>
        </w:sectPr>
      </w:pPr>
    </w:p>
    <w:p w:rsidR="004F1F6A" w:rsidRPr="003826E1" w:rsidRDefault="004F1F6A" w:rsidP="003826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066" w:rsidRPr="003826E1" w:rsidRDefault="005926BC" w:rsidP="0038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E81066"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целевых показателей Стратегии</w:t>
      </w:r>
    </w:p>
    <w:tbl>
      <w:tblPr>
        <w:tblpPr w:leftFromText="180" w:rightFromText="180" w:vertAnchor="text" w:horzAnchor="margin" w:tblpY="626"/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058"/>
        <w:gridCol w:w="997"/>
        <w:gridCol w:w="992"/>
        <w:gridCol w:w="850"/>
        <w:gridCol w:w="993"/>
        <w:gridCol w:w="992"/>
        <w:gridCol w:w="992"/>
        <w:gridCol w:w="1134"/>
        <w:gridCol w:w="6"/>
        <w:gridCol w:w="1044"/>
      </w:tblGrid>
      <w:tr w:rsidR="00E81066" w:rsidRPr="003826E1" w:rsidTr="003826E1">
        <w:trPr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6" w:rsidRPr="003826E1" w:rsidRDefault="00E81066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6" w:rsidRPr="003826E1" w:rsidRDefault="00E81066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6" w:rsidRPr="003826E1" w:rsidRDefault="00E81066" w:rsidP="003826E1">
            <w:pPr>
              <w:tabs>
                <w:tab w:val="left" w:pos="8092"/>
                <w:tab w:val="left" w:pos="10492"/>
                <w:tab w:val="left" w:pos="108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по годам</w:t>
            </w: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5926BC" w:rsidRPr="003826E1" w:rsidTr="003826E1">
        <w:trPr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C" w:rsidRPr="003826E1" w:rsidRDefault="005926BC" w:rsidP="0038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C" w:rsidRPr="003826E1" w:rsidRDefault="005926BC" w:rsidP="0038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</w:tr>
      <w:tr w:rsidR="005926BC" w:rsidRPr="003826E1" w:rsidTr="003826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6BC" w:rsidRPr="003826E1" w:rsidTr="003826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eastAsia="Calibri" w:hAnsi="Times New Roman" w:cs="Times New Roman"/>
                <w:sz w:val="24"/>
                <w:szCs w:val="24"/>
              </w:rPr>
              <w:t>Среднегодовая численность населения,  чел.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6BC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6BC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</w:tr>
      <w:tr w:rsidR="005926BC" w:rsidRPr="003826E1" w:rsidTr="003826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рождаемости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6BC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926BC" w:rsidRPr="003826E1" w:rsidTr="003826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C" w:rsidRPr="003826E1" w:rsidRDefault="005926BC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BC" w:rsidRPr="003826E1" w:rsidRDefault="005926BC" w:rsidP="00382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26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занятых в экономике (с учетом обособленных предприятий), </w:t>
            </w:r>
            <w:proofErr w:type="spellStart"/>
            <w:r w:rsidRPr="003826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3826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3826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</w:t>
            </w:r>
            <w:proofErr w:type="spellEnd"/>
            <w:r w:rsidRPr="003826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3826E1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5926BC" w:rsidRPr="003826E1" w:rsidTr="003826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C" w:rsidRPr="003826E1" w:rsidRDefault="005926BC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BC" w:rsidRPr="003826E1" w:rsidRDefault="005926BC" w:rsidP="00382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26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 официально зарегистрированных безработных, чел.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5926BC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26BC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926BC" w:rsidRPr="003826E1" w:rsidTr="003826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C" w:rsidRPr="003826E1" w:rsidRDefault="005926BC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BC" w:rsidRPr="003826E1" w:rsidRDefault="005926BC" w:rsidP="00382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eastAsia="Calibri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5926BC" w:rsidRPr="003826E1" w:rsidTr="003826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C" w:rsidRPr="003826E1" w:rsidRDefault="005926BC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BC" w:rsidRPr="003826E1" w:rsidRDefault="005926BC" w:rsidP="00382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eastAsia="Calibri" w:hAnsi="Times New Roman" w:cs="Times New Roman"/>
                <w:sz w:val="24"/>
                <w:szCs w:val="24"/>
              </w:rPr>
              <w:t>Среднесписо</w:t>
            </w:r>
            <w:r w:rsidR="0038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чная численность работающих, </w:t>
            </w:r>
            <w:r w:rsidRPr="0038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5926BC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26BC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926BC"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5926BC" w:rsidRPr="003826E1" w:rsidTr="003826E1">
        <w:trPr>
          <w:trHeight w:val="6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C" w:rsidRPr="003826E1" w:rsidRDefault="005926BC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58" w:type="dxa"/>
            <w:tcBorders>
              <w:left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26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Среднемесячная номинальная начисленная заработная плата работников крупных и средних предприятий и некоммерческих организаций, руб.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5926BC" w:rsidRPr="003826E1" w:rsidTr="003826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C" w:rsidRPr="003826E1" w:rsidRDefault="005926BC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BC" w:rsidRPr="003826E1" w:rsidRDefault="005926BC" w:rsidP="00382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26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Средний размер пенсий, руб.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16000,0</w:t>
            </w:r>
          </w:p>
        </w:tc>
      </w:tr>
      <w:tr w:rsidR="005926BC" w:rsidRPr="003826E1" w:rsidTr="003826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C" w:rsidRPr="003826E1" w:rsidRDefault="005926BC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BC" w:rsidRPr="003826E1" w:rsidRDefault="005926BC" w:rsidP="00382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26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Денежные доходы в расчете на душу населения в месяц, руб./чел.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16708,3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</w:p>
        </w:tc>
      </w:tr>
      <w:tr w:rsidR="005926BC" w:rsidRPr="003826E1" w:rsidTr="003826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C" w:rsidRPr="003826E1" w:rsidRDefault="003826E1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BC" w:rsidRPr="003826E1" w:rsidRDefault="005926BC" w:rsidP="00382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Обеспеченность общей площадью жилья в расчете на одного жителя, кв. метров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BC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926BC" w:rsidRPr="003826E1" w:rsidTr="003826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C" w:rsidRPr="003826E1" w:rsidRDefault="003826E1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BC" w:rsidRPr="003826E1" w:rsidRDefault="005926BC" w:rsidP="003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жилищного фонда по видам, (%  от общей площади):</w:t>
            </w:r>
          </w:p>
          <w:p w:rsidR="005926BC" w:rsidRPr="003826E1" w:rsidRDefault="005926BC" w:rsidP="00382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eastAsia="Calibri" w:hAnsi="Times New Roman" w:cs="Times New Roman"/>
                <w:sz w:val="24"/>
                <w:szCs w:val="24"/>
              </w:rPr>
              <w:t>- водоснабжение</w:t>
            </w:r>
          </w:p>
          <w:p w:rsidR="005926BC" w:rsidRPr="003826E1" w:rsidRDefault="005926BC" w:rsidP="00382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BC" w:rsidRPr="003826E1" w:rsidRDefault="005926BC" w:rsidP="003826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6BC" w:rsidRPr="003826E1" w:rsidRDefault="005926BC" w:rsidP="003826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6BC" w:rsidRDefault="005926BC" w:rsidP="003826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6E1" w:rsidRDefault="003826E1" w:rsidP="003826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3826E1" w:rsidRPr="003826E1" w:rsidRDefault="003826E1" w:rsidP="003826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6BC" w:rsidRPr="003826E1" w:rsidRDefault="005926BC" w:rsidP="003826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6BC" w:rsidRPr="003826E1" w:rsidRDefault="005926BC" w:rsidP="0038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6E1" w:rsidRPr="003826E1" w:rsidTr="003826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E7485E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826E1"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3826E1" w:rsidP="00382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eastAsia="Calibri" w:hAnsi="Times New Roman" w:cs="Times New Roman"/>
                <w:sz w:val="24"/>
                <w:szCs w:val="24"/>
              </w:rPr>
              <w:t>Число общеобразовательных учреждений, ед.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E7485E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E7485E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E7485E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E7485E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E7485E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E7485E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E7485E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E7485E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26E1" w:rsidRPr="003826E1" w:rsidTr="003826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E7485E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3826E1" w:rsidP="00382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eastAsia="Calibri" w:hAnsi="Times New Roman" w:cs="Times New Roman"/>
                <w:sz w:val="24"/>
                <w:szCs w:val="24"/>
              </w:rPr>
              <w:t>Уровень фактической обеспеченности учреждениями культуры, %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E7485E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E7485E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E7485E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E7485E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E7485E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E7485E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E7485E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E7485E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826E1" w:rsidRPr="003826E1" w:rsidTr="003826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E7485E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3826E1" w:rsidP="00382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населения, систематически </w:t>
            </w:r>
            <w:proofErr w:type="gramStart"/>
            <w:r w:rsidRPr="003826E1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38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культурой и спортом, %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E7485E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3826E1" w:rsidRPr="003826E1" w:rsidTr="003826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1" w:rsidRPr="003826E1" w:rsidRDefault="00E7485E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3826E1" w:rsidP="00382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6E1">
              <w:rPr>
                <w:rFonts w:ascii="Times New Roman" w:eastAsia="Calibri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субвенций), 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E7485E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3826E1" w:rsidRPr="003826E1" w:rsidTr="003826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1" w:rsidRPr="003826E1" w:rsidRDefault="00E7485E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3826E1" w:rsidP="003826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26E1">
              <w:rPr>
                <w:rFonts w:ascii="Times New Roman" w:eastAsia="Calibri" w:hAnsi="Times New Roman" w:cs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руб.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3826E1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6E1" w:rsidRPr="003826E1" w:rsidRDefault="003826E1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3826E1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6E1" w:rsidRPr="003826E1" w:rsidRDefault="003826E1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3826E1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3826E1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E7485E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3826E1" w:rsidRPr="003826E1" w:rsidTr="003826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1" w:rsidRPr="003826E1" w:rsidRDefault="00086CD6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3826E1" w:rsidP="00382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зарегистрированных преступлений, 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E7485E" w:rsidP="00E7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E7485E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E7485E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E7485E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E7485E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E7485E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E7485E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086CD6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826E1" w:rsidRPr="003826E1" w:rsidTr="003826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1" w:rsidRPr="003826E1" w:rsidRDefault="00086CD6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3826E1" w:rsidP="00382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прибыльных сельскохозяйственных </w:t>
            </w:r>
            <w:proofErr w:type="gramStart"/>
            <w:r w:rsidRPr="003826E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38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общем их числе, 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086CD6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086CD6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086CD6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086CD6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086CD6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086CD6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086CD6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086CD6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826E1" w:rsidRPr="003826E1" w:rsidTr="003826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1" w:rsidRPr="003826E1" w:rsidRDefault="00086CD6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3826E1" w:rsidP="00382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eastAsia="Calibri" w:hAnsi="Times New Roman" w:cs="Times New Roman"/>
                <w:sz w:val="24"/>
                <w:szCs w:val="24"/>
              </w:rPr>
              <w:t>Доля  дорог,  не  отвечающих  нормативным  требованиям, 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086CD6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26E1" w:rsidRPr="003826E1" w:rsidTr="003826E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1" w:rsidRPr="003826E1" w:rsidRDefault="003826E1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3826E1" w:rsidP="00382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</w:t>
            </w:r>
            <w:proofErr w:type="gramStart"/>
            <w:r w:rsidRPr="003826E1">
              <w:rPr>
                <w:rFonts w:ascii="Times New Roman" w:eastAsia="Calibri" w:hAnsi="Times New Roman" w:cs="Times New Roman"/>
                <w:sz w:val="24"/>
                <w:szCs w:val="24"/>
              </w:rPr>
              <w:t>нуждающихся</w:t>
            </w:r>
            <w:proofErr w:type="gramEnd"/>
            <w:r w:rsidRPr="003826E1">
              <w:rPr>
                <w:rFonts w:ascii="Times New Roman" w:eastAsia="Calibri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086CD6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086CD6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086CD6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086CD6" w:rsidP="00086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826E1"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3826E1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E1" w:rsidRPr="003826E1" w:rsidRDefault="00086CD6" w:rsidP="0038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81066" w:rsidRPr="003826E1" w:rsidRDefault="00E81066" w:rsidP="003826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66" w:rsidRPr="003826E1" w:rsidRDefault="00E81066" w:rsidP="003826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66" w:rsidRPr="003826E1" w:rsidRDefault="00E81066" w:rsidP="00382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81066" w:rsidRPr="003826E1" w:rsidSect="004F1F6A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4F1F6A" w:rsidRPr="003826E1" w:rsidRDefault="004F1F6A" w:rsidP="003826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066" w:rsidRPr="003826E1" w:rsidRDefault="00E81066" w:rsidP="003826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Сроки достижения приоритетов, целей и задач социально-экономического развития.</w:t>
      </w:r>
    </w:p>
    <w:p w:rsidR="00E81066" w:rsidRPr="003826E1" w:rsidRDefault="00E81066" w:rsidP="0038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66" w:rsidRPr="003826E1" w:rsidRDefault="00086CD6" w:rsidP="0038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Стратегии: 2020-2027</w:t>
      </w:r>
      <w:r w:rsidR="00E81066"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 </w:t>
      </w:r>
    </w:p>
    <w:p w:rsidR="00E81066" w:rsidRPr="003826E1" w:rsidRDefault="00E81066" w:rsidP="0038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8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этап: 2020-2022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</w:p>
    <w:p w:rsidR="00E81066" w:rsidRPr="003826E1" w:rsidRDefault="00E81066" w:rsidP="0038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создание благоприятных условий для восстановления роста в основных видах экономической деятельности, рост благосостояния населения.</w:t>
      </w:r>
    </w:p>
    <w:p w:rsidR="00E81066" w:rsidRPr="003826E1" w:rsidRDefault="00E81066" w:rsidP="0038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CD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этап: 2023−2025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E81066" w:rsidRPr="003826E1" w:rsidRDefault="00E81066" w:rsidP="0038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увеличение объема привлеченных инвестиций в экономику района;</w:t>
      </w:r>
    </w:p>
    <w:p w:rsidR="00E81066" w:rsidRPr="003826E1" w:rsidRDefault="00E81066" w:rsidP="00382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предоставляемых услуг в области здравоохранения, образования, социальной защиты, культуры, физической культуры и спорта; </w:t>
      </w:r>
    </w:p>
    <w:p w:rsidR="00E81066" w:rsidRPr="003826E1" w:rsidRDefault="00E81066" w:rsidP="0038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08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этап: 2026−2027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E81066" w:rsidRPr="003826E1" w:rsidRDefault="00E81066" w:rsidP="0038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– реализация </w:t>
      </w:r>
      <w:r w:rsidR="0038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конкурентных преимуществ поселения 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усиления инвестиционной активности и развития приоритетных видов экономической деятельности в реальном секторе экономики и социальной сфере;</w:t>
      </w:r>
    </w:p>
    <w:p w:rsidR="00E81066" w:rsidRPr="003826E1" w:rsidRDefault="00E81066" w:rsidP="00382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трудового потенциала;</w:t>
      </w:r>
    </w:p>
    <w:p w:rsidR="00E81066" w:rsidRPr="003826E1" w:rsidRDefault="00E81066" w:rsidP="00382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и качества жизни всех слоев населения.</w:t>
      </w:r>
    </w:p>
    <w:p w:rsidR="00E81066" w:rsidRPr="003826E1" w:rsidRDefault="00E81066" w:rsidP="003826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1066" w:rsidRPr="003826E1" w:rsidRDefault="00E81066" w:rsidP="003826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8.Финансовые ресурсы, необходимые для реализации стратегии</w:t>
      </w:r>
    </w:p>
    <w:p w:rsidR="00CB7E32" w:rsidRPr="00CB7E32" w:rsidRDefault="00CB7E32" w:rsidP="00CB7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7E32">
        <w:rPr>
          <w:rFonts w:ascii="Times New Roman" w:eastAsia="Times New Roman" w:hAnsi="Times New Roman" w:cs="Times New Roman"/>
          <w:b/>
          <w:bCs/>
          <w:lang w:eastAsia="ru-RU"/>
        </w:rPr>
        <w:t>Потребность в финансировании мероприятий Программы по источникам</w:t>
      </w:r>
    </w:p>
    <w:p w:rsidR="00CB7E32" w:rsidRPr="00CB7E32" w:rsidRDefault="00CB7E32" w:rsidP="00CB7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B7E32" w:rsidRPr="00CB7E32" w:rsidRDefault="00CB7E32" w:rsidP="00CB7E32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7E32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B7E32" w:rsidRPr="00CB7E32" w:rsidRDefault="00CB7E32" w:rsidP="00CB7E32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1271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9"/>
        <w:gridCol w:w="1134"/>
        <w:gridCol w:w="851"/>
        <w:gridCol w:w="850"/>
        <w:gridCol w:w="993"/>
        <w:gridCol w:w="992"/>
        <w:gridCol w:w="992"/>
        <w:gridCol w:w="1134"/>
        <w:gridCol w:w="1276"/>
      </w:tblGrid>
      <w:tr w:rsidR="00CB7E32" w:rsidRPr="00CB7E32" w:rsidTr="00CB7E32">
        <w:trPr>
          <w:cantSplit/>
        </w:trPr>
        <w:tc>
          <w:tcPr>
            <w:tcW w:w="30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E32" w:rsidRPr="00CB7E32" w:rsidRDefault="00CB7E32" w:rsidP="00CB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7E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</w:t>
            </w:r>
          </w:p>
          <w:p w:rsidR="00CB7E32" w:rsidRPr="00CB7E32" w:rsidRDefault="00CB7E32" w:rsidP="00CB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E32" w:rsidRDefault="00CB7E3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</w:t>
            </w:r>
            <w:r w:rsidRPr="00CB7E32">
              <w:rPr>
                <w:rFonts w:ascii="Times New Roman" w:eastAsia="Times New Roman" w:hAnsi="Times New Roman" w:cs="Times New Roman"/>
                <w:lang w:eastAsia="ru-RU"/>
              </w:rPr>
              <w:t>(млн. руб.)</w:t>
            </w:r>
          </w:p>
          <w:p w:rsidR="00CB7E32" w:rsidRPr="00CB7E32" w:rsidRDefault="00CB7E32" w:rsidP="00CB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E32" w:rsidRPr="00CB7E32" w:rsidRDefault="00CB7E32" w:rsidP="00CB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7E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  <w:p w:rsidR="00CB7E32" w:rsidRPr="00CB7E32" w:rsidRDefault="00CB7E32" w:rsidP="00CB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E32">
              <w:rPr>
                <w:rFonts w:ascii="Times New Roman" w:eastAsia="Times New Roman" w:hAnsi="Times New Roman" w:cs="Times New Roman"/>
                <w:lang w:eastAsia="ru-RU"/>
              </w:rPr>
              <w:t>(млн. руб.)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E32" w:rsidRPr="00CB7E32" w:rsidRDefault="00CB7E32" w:rsidP="00CB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7E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  <w:p w:rsidR="00CB7E32" w:rsidRPr="00CB7E32" w:rsidRDefault="00CB7E32" w:rsidP="00CB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E32">
              <w:rPr>
                <w:rFonts w:ascii="Times New Roman" w:eastAsia="Times New Roman" w:hAnsi="Times New Roman" w:cs="Times New Roman"/>
                <w:lang w:eastAsia="ru-RU"/>
              </w:rPr>
              <w:t>(млн.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2" w:rsidRPr="00CB7E32" w:rsidRDefault="00CB7E32" w:rsidP="00CB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7E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  <w:p w:rsidR="00CB7E32" w:rsidRPr="00CB7E32" w:rsidRDefault="00CB7E32" w:rsidP="00CB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E32">
              <w:rPr>
                <w:rFonts w:ascii="Times New Roman" w:eastAsia="Times New Roman" w:hAnsi="Times New Roman" w:cs="Times New Roman"/>
                <w:lang w:eastAsia="ru-RU"/>
              </w:rPr>
              <w:t>(млн.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2" w:rsidRPr="00CB7E32" w:rsidRDefault="00CB7E32" w:rsidP="00CB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</w:t>
            </w:r>
          </w:p>
          <w:p w:rsidR="00CB7E32" w:rsidRPr="00CB7E32" w:rsidRDefault="00CB7E32" w:rsidP="00CB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E32">
              <w:rPr>
                <w:rFonts w:ascii="Times New Roman" w:eastAsia="Times New Roman" w:hAnsi="Times New Roman" w:cs="Times New Roman"/>
                <w:lang w:eastAsia="ru-RU"/>
              </w:rPr>
              <w:t>(млн.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2" w:rsidRPr="00CB7E32" w:rsidRDefault="00CB7E32" w:rsidP="00CB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2026</w:t>
            </w:r>
          </w:p>
          <w:p w:rsidR="00CB7E32" w:rsidRPr="00CB7E32" w:rsidRDefault="00CB7E32" w:rsidP="00CB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E32">
              <w:rPr>
                <w:rFonts w:ascii="Times New Roman" w:eastAsia="Times New Roman" w:hAnsi="Times New Roman" w:cs="Times New Roman"/>
                <w:lang w:eastAsia="ru-RU"/>
              </w:rPr>
              <w:t>(млн.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2" w:rsidRPr="00CB7E32" w:rsidRDefault="00CB7E32" w:rsidP="00CB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2027</w:t>
            </w:r>
            <w:r w:rsidRPr="00CB7E32">
              <w:rPr>
                <w:rFonts w:ascii="Times New Roman" w:eastAsia="Times New Roman" w:hAnsi="Times New Roman" w:cs="Times New Roman"/>
                <w:lang w:eastAsia="ru-RU"/>
              </w:rPr>
              <w:t>(млн.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2" w:rsidRPr="00CB7E32" w:rsidRDefault="00CB7E32" w:rsidP="00CB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B7E32" w:rsidRPr="00CB7E32" w:rsidTr="00CB7E32">
        <w:trPr>
          <w:cantSplit/>
          <w:trHeight w:val="72"/>
        </w:trPr>
        <w:tc>
          <w:tcPr>
            <w:tcW w:w="30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E32" w:rsidRPr="00CB7E32" w:rsidRDefault="00CB7E32" w:rsidP="00CB7E32">
            <w:p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E32">
              <w:rPr>
                <w:rFonts w:ascii="Times New Roman" w:eastAsia="Times New Roman" w:hAnsi="Times New Roman" w:cs="Times New Roman"/>
                <w:lang w:eastAsia="ru-RU"/>
              </w:rPr>
              <w:t>Бюджет поселения (прогноз)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E32" w:rsidRPr="00CB7E32" w:rsidRDefault="00CB7E32" w:rsidP="00CB7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E32" w:rsidRPr="00CB7E32" w:rsidRDefault="00CB7E32" w:rsidP="00CB7E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4203,1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E32" w:rsidRPr="00CB7E32" w:rsidRDefault="00CB7E32" w:rsidP="00CB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4322,6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2" w:rsidRPr="00CB7E32" w:rsidRDefault="00382BD3" w:rsidP="00CB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4442,1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2" w:rsidRPr="00CB7E32" w:rsidRDefault="00382BD3" w:rsidP="00CB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4561,6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2" w:rsidRPr="00CB7E32" w:rsidRDefault="00382BD3" w:rsidP="00CB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4681,0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2" w:rsidRPr="00CB7E32" w:rsidRDefault="00382BD3" w:rsidP="00CB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4800,6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2" w:rsidRPr="00CB7E32" w:rsidRDefault="00382BD3" w:rsidP="00CB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31157,4</w:t>
            </w:r>
          </w:p>
        </w:tc>
      </w:tr>
      <w:tr w:rsidR="00CB7E32" w:rsidRPr="00CB7E32" w:rsidTr="00CB7E32">
        <w:trPr>
          <w:cantSplit/>
          <w:trHeight w:val="262"/>
        </w:trPr>
        <w:tc>
          <w:tcPr>
            <w:tcW w:w="30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E32" w:rsidRPr="00CB7E32" w:rsidRDefault="00CB7E32" w:rsidP="00CB7E32">
            <w:p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7E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  <w:p w:rsidR="00CB7E32" w:rsidRPr="00CB7E32" w:rsidRDefault="00CB7E32" w:rsidP="00CB7E32">
            <w:p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7E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E32" w:rsidRDefault="00CB7E3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4146,3</w:t>
            </w:r>
          </w:p>
          <w:p w:rsidR="00CB7E32" w:rsidRPr="00CB7E32" w:rsidRDefault="00CB7E32" w:rsidP="00CB7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E32" w:rsidRPr="00CB7E32" w:rsidRDefault="00CB7E32" w:rsidP="00CB7E3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CB7E3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4203,1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E32" w:rsidRPr="00CB7E32" w:rsidRDefault="00CB7E32" w:rsidP="00CB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CB7E3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4322,6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2" w:rsidRPr="00CB7E32" w:rsidRDefault="00382BD3" w:rsidP="00CB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4442,1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2" w:rsidRPr="00CB7E32" w:rsidRDefault="00382BD3" w:rsidP="00CB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4561,6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2" w:rsidRPr="00CB7E32" w:rsidRDefault="00382BD3" w:rsidP="00CB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4681,1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2" w:rsidRPr="00CB7E32" w:rsidRDefault="00382BD3" w:rsidP="00CB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4800,6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2" w:rsidRPr="00CB7E32" w:rsidRDefault="00382BD3" w:rsidP="00CB7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31157,4</w:t>
            </w:r>
          </w:p>
        </w:tc>
      </w:tr>
    </w:tbl>
    <w:p w:rsidR="00CB7E32" w:rsidRPr="00CB7E32" w:rsidRDefault="00CB7E32" w:rsidP="00CB7E3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86CD6" w:rsidRPr="003826E1" w:rsidRDefault="00086CD6" w:rsidP="00086C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066" w:rsidRPr="003826E1" w:rsidRDefault="00E81066" w:rsidP="003826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066" w:rsidRPr="003826E1" w:rsidRDefault="00E81066" w:rsidP="003826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066" w:rsidRPr="003826E1" w:rsidRDefault="00E81066" w:rsidP="003826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Мониторинг реализации Стратегии</w:t>
      </w:r>
    </w:p>
    <w:p w:rsidR="00E81066" w:rsidRPr="003826E1" w:rsidRDefault="00E81066" w:rsidP="003826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66" w:rsidRPr="003826E1" w:rsidRDefault="00E81066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стратегии осуществляется посредством ведения периодического мониторинга. Мониторинг реализации стратегии социальн</w:t>
      </w:r>
      <w:r w:rsidR="00382BD3">
        <w:rPr>
          <w:rFonts w:ascii="Times New Roman" w:eastAsia="Times New Roman" w:hAnsi="Times New Roman" w:cs="Times New Roman"/>
          <w:sz w:val="24"/>
          <w:szCs w:val="24"/>
          <w:lang w:eastAsia="ru-RU"/>
        </w:rPr>
        <w:t>о-экономического развития поселения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мониторинг) и осуществляемая на его основе оценка обеспечивают:</w:t>
      </w:r>
    </w:p>
    <w:p w:rsidR="00E81066" w:rsidRPr="003826E1" w:rsidRDefault="00E81066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постоянный контроль и анализ выполнения запланированных мероприятий;</w:t>
      </w:r>
    </w:p>
    <w:p w:rsidR="00E81066" w:rsidRPr="003826E1" w:rsidRDefault="00E81066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обратную связь и корректировку планирования в соответствии с меняющимися обстоятельствами.</w:t>
      </w:r>
    </w:p>
    <w:p w:rsidR="00E81066" w:rsidRPr="003826E1" w:rsidRDefault="00E81066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реализации плановых мероприятий характеризует реализацию стратегии в количественных показателях, призванных выразить степень успешности реализации каждого мероприятия на основе сопоставления реально достигнутых значений индикаторов, поставленных в соответствие мероприятиям, с их прогнозными значениями на соответствующий период.</w:t>
      </w:r>
    </w:p>
    <w:p w:rsidR="00E81066" w:rsidRPr="003826E1" w:rsidRDefault="00E81066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данного уровня осуществляется один раз в год.</w:t>
      </w:r>
    </w:p>
    <w:p w:rsidR="00E81066" w:rsidRPr="003826E1" w:rsidRDefault="00E81066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результативности стратегии характеризует степень успешности выполнения стратегии в целом. Индикаторы результативности стратегии в отличие от индикаторов реализации плановых мероприятий, не привязаны к каким-либо конкретным действиям, а</w:t>
      </w:r>
      <w:r w:rsidR="0038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ситуацию в поселении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как результат совокупного воздействия комплекса факторов, в том числе возникающих в ходе реализации стратегии.</w:t>
      </w:r>
    </w:p>
    <w:p w:rsidR="00E81066" w:rsidRPr="003826E1" w:rsidRDefault="00E81066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Мониторинг данного уровня осуществляется по истечению реализации стратегии.</w:t>
      </w:r>
    </w:p>
    <w:p w:rsidR="00E81066" w:rsidRPr="003826E1" w:rsidRDefault="00E81066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данных мониторинга служат отчеты об исполнении мероприятий стратегии, подготавливаемые ответственными исполнителями </w:t>
      </w:r>
    </w:p>
    <w:p w:rsidR="00E81066" w:rsidRPr="003826E1" w:rsidRDefault="00E81066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позволяет выявить существующие или потенциальные проблемы реализации стратегии прежде, чем их последствия станут необратимыми. Данные периодического мониторинга показывают нехватку или, наоборот, перерасход ресурсов в процессе реализации стратегии, что дает возможность более эффективно их использовать.</w:t>
      </w:r>
    </w:p>
    <w:p w:rsidR="00E81066" w:rsidRPr="003826E1" w:rsidRDefault="00E81066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данных, получаемых в ходе мониторинга, производится оценка реализации стратегии. Оценка - это экспертиза плановых мероприятий, направленная на анализ их качества, произведенного ими эффекта и сравнение этих результатов с определенными критериями. Периодичность проведения оценки соответствует периодичности проведения мониторинга: ежегодная и по истечению реализации стратегии. По итогам проведенной оценки принимается решение о конкретизации и/или корректировке стратегии путем внесения изменений в стратегию. Конкретизация и корректировка стратегии производятся:</w:t>
      </w:r>
    </w:p>
    <w:p w:rsidR="00E81066" w:rsidRPr="003826E1" w:rsidRDefault="00E81066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обнаружении невозможности реализации первоначально запланированных мероприятий в установленном объеме и/или в установленные сроки;</w:t>
      </w:r>
    </w:p>
    <w:p w:rsidR="00E81066" w:rsidRPr="003826E1" w:rsidRDefault="00E81066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наступлении событий, выявляющих новые приоритеты в развитии</w:t>
      </w:r>
      <w:r w:rsidR="0038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вызывающих потерю отдельными мероприятиями своей значимости;</w:t>
      </w:r>
    </w:p>
    <w:p w:rsidR="00E81066" w:rsidRPr="003826E1" w:rsidRDefault="00E81066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появлении новых инвестиционных проектов, особо значимых для территории.</w:t>
      </w:r>
    </w:p>
    <w:p w:rsidR="00E81066" w:rsidRPr="003826E1" w:rsidRDefault="00E81066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необходимости коррективы могут вноситься и непосредственно в те</w:t>
      </w:r>
      <w:proofErr w:type="gramStart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стр</w:t>
      </w:r>
      <w:proofErr w:type="gramEnd"/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атегии, что требует его повторного утверждения.</w:t>
      </w:r>
    </w:p>
    <w:p w:rsidR="00E81066" w:rsidRPr="003826E1" w:rsidRDefault="00E81066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мероприятий долгосрочного плана, реализация которых не входит в </w:t>
      </w:r>
      <w:r w:rsidR="00382B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 компетенции органа</w:t>
      </w: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самоуправления, корректировке подвергаются положения долгосрочного и среднесрочного планов. Вносимые по перечисленным выше основаниям изменения могут носить следующий характер:</w:t>
      </w:r>
    </w:p>
    <w:p w:rsidR="00E81066" w:rsidRPr="003826E1" w:rsidRDefault="00E81066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формулировок отдельных целей и задач стратегии;</w:t>
      </w:r>
    </w:p>
    <w:p w:rsidR="00E81066" w:rsidRPr="003826E1" w:rsidRDefault="00E81066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добавление новых мероприятий (с обоснованием объемов и источников финансирования);</w:t>
      </w:r>
    </w:p>
    <w:p w:rsidR="00E81066" w:rsidRPr="003826E1" w:rsidRDefault="00E81066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исключение отдельных мероприятий;</w:t>
      </w:r>
    </w:p>
    <w:p w:rsidR="00E81066" w:rsidRPr="003826E1" w:rsidRDefault="00E81066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перечня индикаторов результативности мероприятий;</w:t>
      </w:r>
    </w:p>
    <w:p w:rsidR="00E81066" w:rsidRPr="003826E1" w:rsidRDefault="00E81066" w:rsidP="00382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плановых показателей результативности.</w:t>
      </w:r>
    </w:p>
    <w:p w:rsidR="00E81066" w:rsidRPr="003826E1" w:rsidRDefault="00E81066" w:rsidP="003826E1">
      <w:pPr>
        <w:tabs>
          <w:tab w:val="left" w:pos="11688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1066" w:rsidRPr="003826E1" w:rsidSect="004F1F6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F1F6A" w:rsidRPr="003826E1" w:rsidRDefault="004F1F6A" w:rsidP="0038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066" w:rsidRPr="003826E1" w:rsidRDefault="00E81066" w:rsidP="0038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E81066" w:rsidRPr="003826E1" w:rsidRDefault="00E81066" w:rsidP="0038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ПРОГРАММ </w:t>
      </w:r>
    </w:p>
    <w:p w:rsidR="00E81066" w:rsidRPr="003826E1" w:rsidRDefault="00E81066" w:rsidP="0038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638"/>
        <w:gridCol w:w="6119"/>
      </w:tblGrid>
      <w:tr w:rsidR="00E81066" w:rsidRPr="003826E1" w:rsidTr="00382BD3">
        <w:trPr>
          <w:trHeight w:val="5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66" w:rsidRPr="003826E1" w:rsidRDefault="00E81066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66" w:rsidRPr="003826E1" w:rsidRDefault="00E81066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66" w:rsidRPr="003826E1" w:rsidRDefault="00E81066" w:rsidP="003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E81066" w:rsidRPr="003826E1" w:rsidTr="00E64444">
        <w:trPr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66" w:rsidRPr="003826E1" w:rsidRDefault="00E81066" w:rsidP="003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D3" w:rsidRPr="00382BD3" w:rsidRDefault="00382BD3" w:rsidP="0038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 правонарушений на  территории  Селосонского  сельсовета  на  2020-2022  годы»</w:t>
            </w:r>
          </w:p>
          <w:p w:rsidR="00E81066" w:rsidRPr="003826E1" w:rsidRDefault="00E81066" w:rsidP="003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6" w:rsidRPr="003826E1" w:rsidRDefault="00E64444" w:rsidP="003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Селосонского сельсовета</w:t>
            </w:r>
          </w:p>
        </w:tc>
      </w:tr>
      <w:tr w:rsidR="00E81066" w:rsidRPr="003826E1" w:rsidTr="00E64444">
        <w:trPr>
          <w:trHeight w:val="5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66" w:rsidRPr="003826E1" w:rsidRDefault="00E81066" w:rsidP="003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D3" w:rsidRPr="00382BD3" w:rsidRDefault="00382BD3" w:rsidP="0038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и противодействие политическому, национальному и религиозному экстремизму и терроризму на территории  Селосонского сельсовета на  2020-2022  годы» </w:t>
            </w:r>
          </w:p>
          <w:p w:rsidR="00E81066" w:rsidRPr="003826E1" w:rsidRDefault="00E81066" w:rsidP="003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6" w:rsidRPr="003826E1" w:rsidRDefault="00E64444" w:rsidP="00E6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Селосонского сельсовета</w:t>
            </w:r>
          </w:p>
        </w:tc>
      </w:tr>
      <w:tr w:rsidR="00E81066" w:rsidRPr="003826E1" w:rsidTr="00E644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66" w:rsidRPr="003826E1" w:rsidRDefault="00E81066" w:rsidP="003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D3" w:rsidRPr="00382BD3" w:rsidRDefault="00382BD3" w:rsidP="0038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"Обеспечение первичных мер пожарной безопасности на территории Селосонского сельсовета на 2019-2021 годы"</w:t>
            </w:r>
          </w:p>
          <w:p w:rsidR="00E81066" w:rsidRPr="003826E1" w:rsidRDefault="00E81066" w:rsidP="003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6" w:rsidRPr="003826E1" w:rsidRDefault="00E64444" w:rsidP="003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Селосонского сельсовета</w:t>
            </w:r>
          </w:p>
        </w:tc>
      </w:tr>
      <w:tr w:rsidR="00E81066" w:rsidRPr="003826E1" w:rsidTr="00E644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66" w:rsidRPr="003826E1" w:rsidRDefault="00E81066" w:rsidP="003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6" w:rsidRPr="003826E1" w:rsidRDefault="00382BD3" w:rsidP="003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8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 развития транспортной инфраструктуры Селосонского сельсовета Ширинского района Республики Хакасия на 2018-2027 годы»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6" w:rsidRPr="003826E1" w:rsidRDefault="00E64444" w:rsidP="00E6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Селосонского сельсовета</w:t>
            </w:r>
          </w:p>
        </w:tc>
      </w:tr>
      <w:tr w:rsidR="00E81066" w:rsidRPr="003826E1" w:rsidTr="00E644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66" w:rsidRPr="003826E1" w:rsidRDefault="00E81066" w:rsidP="003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D3" w:rsidRPr="00382BD3" w:rsidRDefault="00382BD3" w:rsidP="0038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«Энергосбережение и повышение энергетической эффективности на территории  Селосонского сельсовета на  2011-2021  годы»</w:t>
            </w:r>
          </w:p>
          <w:p w:rsidR="00E81066" w:rsidRPr="003826E1" w:rsidRDefault="00E81066" w:rsidP="003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6" w:rsidRPr="003826E1" w:rsidRDefault="00E64444" w:rsidP="00E6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Селосонского сельсовета</w:t>
            </w:r>
          </w:p>
        </w:tc>
      </w:tr>
      <w:tr w:rsidR="00E81066" w:rsidRPr="003826E1" w:rsidTr="00E644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66" w:rsidRPr="003826E1" w:rsidRDefault="00E81066" w:rsidP="003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D3" w:rsidRPr="00382BD3" w:rsidRDefault="00382BD3" w:rsidP="0038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«Комплексного развития социальной инфраструктуры Администрации Селосонского сельсовета на 2018-2027 годы»</w:t>
            </w:r>
          </w:p>
          <w:p w:rsidR="00E81066" w:rsidRPr="003826E1" w:rsidRDefault="00E81066" w:rsidP="003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6" w:rsidRPr="003826E1" w:rsidRDefault="00E64444" w:rsidP="003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Селосонского сельсовета</w:t>
            </w:r>
          </w:p>
        </w:tc>
      </w:tr>
      <w:tr w:rsidR="00E81066" w:rsidRPr="003826E1" w:rsidTr="00E644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66" w:rsidRPr="003826E1" w:rsidRDefault="00E81066" w:rsidP="003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D3" w:rsidRPr="00382BD3" w:rsidRDefault="00382BD3" w:rsidP="00382B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82BD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2BD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мероприятий, связанных с разработкой землеустроительной</w:t>
            </w:r>
          </w:p>
          <w:p w:rsidR="00382BD3" w:rsidRPr="00382BD3" w:rsidRDefault="00382BD3" w:rsidP="00382BD3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BD3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 по описанию границ населенных пунктов и</w:t>
            </w:r>
          </w:p>
          <w:p w:rsidR="00382BD3" w:rsidRPr="00382BD3" w:rsidRDefault="00382BD3" w:rsidP="00382BD3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территориальных зон муниципального образования </w:t>
            </w:r>
            <w:proofErr w:type="spellStart"/>
            <w:r w:rsidRPr="00382BD3">
              <w:rPr>
                <w:rFonts w:ascii="Times New Roman" w:eastAsia="Calibri" w:hAnsi="Times New Roman" w:cs="Times New Roman"/>
                <w:sz w:val="24"/>
                <w:szCs w:val="24"/>
              </w:rPr>
              <w:t>Селосонский</w:t>
            </w:r>
            <w:proofErr w:type="spellEnd"/>
            <w:r w:rsidRPr="00382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 на 2019-2021 годы</w:t>
            </w:r>
          </w:p>
          <w:p w:rsidR="00E81066" w:rsidRPr="003826E1" w:rsidRDefault="00E81066" w:rsidP="0038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66" w:rsidRPr="003826E1" w:rsidRDefault="00E64444" w:rsidP="00E6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Селосонского сельсовета</w:t>
            </w:r>
          </w:p>
        </w:tc>
      </w:tr>
    </w:tbl>
    <w:p w:rsidR="00C110BE" w:rsidRPr="003826E1" w:rsidRDefault="00C110BE" w:rsidP="003826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110BE" w:rsidRPr="003826E1" w:rsidSect="004F1F6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9F" w:rsidRDefault="005C629F">
      <w:pPr>
        <w:spacing w:after="0" w:line="240" w:lineRule="auto"/>
      </w:pPr>
      <w:r>
        <w:separator/>
      </w:r>
    </w:p>
  </w:endnote>
  <w:endnote w:type="continuationSeparator" w:id="0">
    <w:p w:rsidR="005C629F" w:rsidRDefault="005C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E1" w:rsidRDefault="003826E1">
    <w:pPr>
      <w:pStyle w:val="ab"/>
      <w:jc w:val="right"/>
    </w:pP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5D32A8">
      <w:rPr>
        <w:noProof/>
      </w:rPr>
      <w:t>30</w:t>
    </w:r>
    <w:r>
      <w:fldChar w:fldCharType="end"/>
    </w:r>
  </w:p>
  <w:p w:rsidR="003826E1" w:rsidRDefault="003826E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9F" w:rsidRDefault="005C629F">
      <w:pPr>
        <w:spacing w:after="0" w:line="240" w:lineRule="auto"/>
      </w:pPr>
      <w:r>
        <w:separator/>
      </w:r>
    </w:p>
  </w:footnote>
  <w:footnote w:type="continuationSeparator" w:id="0">
    <w:p w:rsidR="005C629F" w:rsidRDefault="005C6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85C"/>
    <w:multiLevelType w:val="hybridMultilevel"/>
    <w:tmpl w:val="B9C8C30E"/>
    <w:lvl w:ilvl="0" w:tplc="67D037D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BA71EC2"/>
    <w:multiLevelType w:val="hybridMultilevel"/>
    <w:tmpl w:val="54AE10E0"/>
    <w:lvl w:ilvl="0" w:tplc="28C2279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C192B7C"/>
    <w:multiLevelType w:val="multilevel"/>
    <w:tmpl w:val="2D242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A04A82"/>
    <w:multiLevelType w:val="multilevel"/>
    <w:tmpl w:val="36885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>
    <w:nsid w:val="57286BDF"/>
    <w:multiLevelType w:val="multilevel"/>
    <w:tmpl w:val="8C2046B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5">
    <w:nsid w:val="7E055E58"/>
    <w:multiLevelType w:val="multilevel"/>
    <w:tmpl w:val="8C2046B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6">
    <w:nsid w:val="7EE91507"/>
    <w:multiLevelType w:val="hybridMultilevel"/>
    <w:tmpl w:val="49D0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5E"/>
    <w:rsid w:val="00027F30"/>
    <w:rsid w:val="00044899"/>
    <w:rsid w:val="000538C8"/>
    <w:rsid w:val="000544C1"/>
    <w:rsid w:val="00086CD6"/>
    <w:rsid w:val="00091C8C"/>
    <w:rsid w:val="00095184"/>
    <w:rsid w:val="000A6159"/>
    <w:rsid w:val="000F67BA"/>
    <w:rsid w:val="00103D9D"/>
    <w:rsid w:val="00115FF1"/>
    <w:rsid w:val="00116133"/>
    <w:rsid w:val="00162889"/>
    <w:rsid w:val="001E04B9"/>
    <w:rsid w:val="001E0BE6"/>
    <w:rsid w:val="0021685D"/>
    <w:rsid w:val="0026354F"/>
    <w:rsid w:val="002667C3"/>
    <w:rsid w:val="00274074"/>
    <w:rsid w:val="002901F2"/>
    <w:rsid w:val="002A2CF8"/>
    <w:rsid w:val="002C2EA4"/>
    <w:rsid w:val="002D206D"/>
    <w:rsid w:val="002E0C47"/>
    <w:rsid w:val="003208DA"/>
    <w:rsid w:val="00327C24"/>
    <w:rsid w:val="00354678"/>
    <w:rsid w:val="003630A7"/>
    <w:rsid w:val="00365730"/>
    <w:rsid w:val="00372781"/>
    <w:rsid w:val="003755DD"/>
    <w:rsid w:val="003826E1"/>
    <w:rsid w:val="00382BD3"/>
    <w:rsid w:val="003B7215"/>
    <w:rsid w:val="0041311F"/>
    <w:rsid w:val="004440DA"/>
    <w:rsid w:val="004807BD"/>
    <w:rsid w:val="004B24F0"/>
    <w:rsid w:val="004F1F6A"/>
    <w:rsid w:val="00570B97"/>
    <w:rsid w:val="00571712"/>
    <w:rsid w:val="005926BC"/>
    <w:rsid w:val="0059667D"/>
    <w:rsid w:val="005A594B"/>
    <w:rsid w:val="005C629F"/>
    <w:rsid w:val="005C73D8"/>
    <w:rsid w:val="005D32A8"/>
    <w:rsid w:val="0062233B"/>
    <w:rsid w:val="00622C49"/>
    <w:rsid w:val="00623577"/>
    <w:rsid w:val="006273D4"/>
    <w:rsid w:val="00656733"/>
    <w:rsid w:val="00664C09"/>
    <w:rsid w:val="006A139E"/>
    <w:rsid w:val="006F66C8"/>
    <w:rsid w:val="0070765F"/>
    <w:rsid w:val="00717370"/>
    <w:rsid w:val="00717C91"/>
    <w:rsid w:val="0075082C"/>
    <w:rsid w:val="00766C66"/>
    <w:rsid w:val="007837B0"/>
    <w:rsid w:val="007921CD"/>
    <w:rsid w:val="007A7B5E"/>
    <w:rsid w:val="007C6571"/>
    <w:rsid w:val="007E057C"/>
    <w:rsid w:val="007E28E1"/>
    <w:rsid w:val="0080006A"/>
    <w:rsid w:val="00827319"/>
    <w:rsid w:val="00834A40"/>
    <w:rsid w:val="00842AB3"/>
    <w:rsid w:val="00876F12"/>
    <w:rsid w:val="00883AE7"/>
    <w:rsid w:val="00892275"/>
    <w:rsid w:val="00896DB7"/>
    <w:rsid w:val="008C281D"/>
    <w:rsid w:val="0090167A"/>
    <w:rsid w:val="009472AD"/>
    <w:rsid w:val="009A3DE0"/>
    <w:rsid w:val="009B632D"/>
    <w:rsid w:val="009E7789"/>
    <w:rsid w:val="00A24374"/>
    <w:rsid w:val="00A46017"/>
    <w:rsid w:val="00A6039F"/>
    <w:rsid w:val="00A81EB6"/>
    <w:rsid w:val="00A848F9"/>
    <w:rsid w:val="00AE7503"/>
    <w:rsid w:val="00B05BA9"/>
    <w:rsid w:val="00B05CC2"/>
    <w:rsid w:val="00B33EF7"/>
    <w:rsid w:val="00B36577"/>
    <w:rsid w:val="00B96098"/>
    <w:rsid w:val="00BB7FC9"/>
    <w:rsid w:val="00C0776F"/>
    <w:rsid w:val="00C110BE"/>
    <w:rsid w:val="00C235BE"/>
    <w:rsid w:val="00C350AD"/>
    <w:rsid w:val="00C76F15"/>
    <w:rsid w:val="00CA3670"/>
    <w:rsid w:val="00CA3C7F"/>
    <w:rsid w:val="00CB5181"/>
    <w:rsid w:val="00CB5C07"/>
    <w:rsid w:val="00CB7E32"/>
    <w:rsid w:val="00CF2E0B"/>
    <w:rsid w:val="00CF4893"/>
    <w:rsid w:val="00D2235A"/>
    <w:rsid w:val="00D44C98"/>
    <w:rsid w:val="00D80C05"/>
    <w:rsid w:val="00D84E71"/>
    <w:rsid w:val="00D90075"/>
    <w:rsid w:val="00DE7B4E"/>
    <w:rsid w:val="00E1282F"/>
    <w:rsid w:val="00E165A5"/>
    <w:rsid w:val="00E64444"/>
    <w:rsid w:val="00E7427F"/>
    <w:rsid w:val="00E7485E"/>
    <w:rsid w:val="00E81066"/>
    <w:rsid w:val="00EF716C"/>
    <w:rsid w:val="00F27028"/>
    <w:rsid w:val="00F44777"/>
    <w:rsid w:val="00F630FF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00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B5E"/>
    <w:pPr>
      <w:ind w:left="720"/>
      <w:contextualSpacing/>
    </w:pPr>
  </w:style>
  <w:style w:type="table" w:styleId="a4">
    <w:name w:val="Table Grid"/>
    <w:basedOn w:val="a1"/>
    <w:uiPriority w:val="59"/>
    <w:rsid w:val="00A84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6A13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3D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E165A5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B4E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000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F66C8"/>
  </w:style>
  <w:style w:type="paragraph" w:styleId="a9">
    <w:name w:val="No Spacing"/>
    <w:link w:val="aa"/>
    <w:qFormat/>
    <w:rsid w:val="006F66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locked/>
    <w:rsid w:val="006F66C8"/>
    <w:rPr>
      <w:rFonts w:ascii="Calibri" w:eastAsia="Calibri" w:hAnsi="Calibri" w:cs="Times New Roman"/>
    </w:rPr>
  </w:style>
  <w:style w:type="paragraph" w:customStyle="1" w:styleId="ConsPlusNormal">
    <w:name w:val="ConsPlusNormal"/>
    <w:rsid w:val="006F66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6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F66C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Default">
    <w:name w:val="Default"/>
    <w:rsid w:val="006F6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00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B5E"/>
    <w:pPr>
      <w:ind w:left="720"/>
      <w:contextualSpacing/>
    </w:pPr>
  </w:style>
  <w:style w:type="table" w:styleId="a4">
    <w:name w:val="Table Grid"/>
    <w:basedOn w:val="a1"/>
    <w:uiPriority w:val="59"/>
    <w:rsid w:val="00A84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6A13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3D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E165A5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B4E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000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F66C8"/>
  </w:style>
  <w:style w:type="paragraph" w:styleId="a9">
    <w:name w:val="No Spacing"/>
    <w:link w:val="aa"/>
    <w:qFormat/>
    <w:rsid w:val="006F66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locked/>
    <w:rsid w:val="006F66C8"/>
    <w:rPr>
      <w:rFonts w:ascii="Calibri" w:eastAsia="Calibri" w:hAnsi="Calibri" w:cs="Times New Roman"/>
    </w:rPr>
  </w:style>
  <w:style w:type="paragraph" w:customStyle="1" w:styleId="ConsPlusNormal">
    <w:name w:val="ConsPlusNormal"/>
    <w:rsid w:val="006F66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6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F66C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Default">
    <w:name w:val="Default"/>
    <w:rsid w:val="006F6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ndia.ru/text/category/remontnie_rabot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ndia.ru/text/category/predprinimatelmzskaya_deyatelmznostm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andia.ru/text/category/estestvennaya_ubilmz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dia.ru/text/category/arendnaya_plat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andia.ru/text/category/tcelevie_programmi/" TargetMode="External"/><Relationship Id="rId10" Type="http://schemas.openxmlformats.org/officeDocument/2006/relationships/hyperlink" Target="http://www.pandia.ru/text/category/zemelmznij_nalog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pandia.ru/text/category/tcelevie_program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D21D-BB8C-438A-8B83-B33F15E1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</Pages>
  <Words>11210</Words>
  <Characters>63899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34</cp:revision>
  <cp:lastPrinted>2020-01-29T07:14:00Z</cp:lastPrinted>
  <dcterms:created xsi:type="dcterms:W3CDTF">2018-03-16T02:50:00Z</dcterms:created>
  <dcterms:modified xsi:type="dcterms:W3CDTF">2020-01-29T07:16:00Z</dcterms:modified>
</cp:coreProperties>
</file>