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2F" w:rsidRDefault="0004792F" w:rsidP="0004792F">
      <w:pPr>
        <w:pStyle w:val="ConsPlusTitle"/>
        <w:widowControl/>
        <w:jc w:val="center"/>
      </w:pPr>
      <w:r>
        <w:t xml:space="preserve">РОССИЙСКАЯ ФЕДЕРАЦИЯ                     </w:t>
      </w:r>
    </w:p>
    <w:p w:rsidR="0004792F" w:rsidRDefault="0004792F" w:rsidP="0004792F">
      <w:pPr>
        <w:pStyle w:val="ConsPlusTitle"/>
        <w:widowControl/>
        <w:jc w:val="center"/>
      </w:pPr>
      <w:r>
        <w:t xml:space="preserve">РЕСПУБЛИКА ХАКАСИЯ </w:t>
      </w:r>
    </w:p>
    <w:p w:rsidR="0004792F" w:rsidRDefault="0004792F" w:rsidP="0004792F">
      <w:pPr>
        <w:pStyle w:val="ConsPlusTitle"/>
        <w:widowControl/>
        <w:jc w:val="center"/>
      </w:pPr>
      <w:r>
        <w:t xml:space="preserve">АДМИНИСТРАЦИЯ </w:t>
      </w:r>
    </w:p>
    <w:p w:rsidR="0004792F" w:rsidRDefault="0004792F" w:rsidP="0004792F">
      <w:pPr>
        <w:pStyle w:val="ConsPlusTitle"/>
        <w:widowControl/>
        <w:jc w:val="center"/>
      </w:pPr>
      <w:r>
        <w:t xml:space="preserve">СЕЛОСОНСКОГО СЕЛЬСОВЕТА </w:t>
      </w:r>
    </w:p>
    <w:p w:rsidR="0004792F" w:rsidRDefault="0004792F" w:rsidP="0004792F">
      <w:pPr>
        <w:pStyle w:val="ConsPlusTitle"/>
        <w:widowControl/>
        <w:jc w:val="center"/>
      </w:pPr>
    </w:p>
    <w:p w:rsidR="0004792F" w:rsidRDefault="0004792F" w:rsidP="0004792F">
      <w:pPr>
        <w:pStyle w:val="ConsPlusTitle"/>
        <w:widowControl/>
        <w:jc w:val="center"/>
      </w:pPr>
      <w:r>
        <w:t>ПОСТАНОВЛЕНИЕ</w:t>
      </w:r>
    </w:p>
    <w:p w:rsidR="0004792F" w:rsidRDefault="0004792F" w:rsidP="0004792F">
      <w:pPr>
        <w:pStyle w:val="ConsPlusTitle"/>
        <w:widowControl/>
        <w:jc w:val="center"/>
      </w:pPr>
    </w:p>
    <w:p w:rsidR="0004792F" w:rsidRDefault="0004792F" w:rsidP="0004792F">
      <w:pPr>
        <w:pStyle w:val="ConsPlusTitle"/>
        <w:widowControl/>
        <w:jc w:val="both"/>
      </w:pPr>
      <w:r>
        <w:t>от 29.03.2013г.                              с.Сон                                                №_19__</w:t>
      </w:r>
    </w:p>
    <w:p w:rsidR="0004792F" w:rsidRDefault="0004792F" w:rsidP="0004792F">
      <w:pPr>
        <w:pStyle w:val="ConsPlusTitle"/>
        <w:widowControl/>
        <w:jc w:val="center"/>
      </w:pPr>
    </w:p>
    <w:p w:rsidR="0004792F" w:rsidRDefault="0004792F" w:rsidP="0004792F">
      <w:pPr>
        <w:pStyle w:val="ConsPlusTitle"/>
        <w:widowControl/>
        <w:spacing w:line="360" w:lineRule="auto"/>
        <w:jc w:val="center"/>
      </w:pPr>
      <w:r>
        <w:t>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 на условиях социального найма»</w:t>
      </w:r>
    </w:p>
    <w:p w:rsidR="0004792F" w:rsidRDefault="0004792F" w:rsidP="0004792F">
      <w:pPr>
        <w:pStyle w:val="ConsPlusTitle"/>
        <w:widowControl/>
        <w:jc w:val="center"/>
      </w:pPr>
    </w:p>
    <w:p w:rsidR="0004792F" w:rsidRDefault="0004792F" w:rsidP="0004792F">
      <w:pPr>
        <w:pStyle w:val="ConsPlusTitle"/>
        <w:widowControl/>
        <w:jc w:val="center"/>
      </w:pPr>
    </w:p>
    <w:p w:rsidR="0004792F" w:rsidRDefault="0004792F" w:rsidP="0004792F">
      <w:pPr>
        <w:spacing w:line="360" w:lineRule="auto"/>
        <w:jc w:val="both"/>
        <w:rPr>
          <w:szCs w:val="26"/>
        </w:rPr>
      </w:pPr>
      <w:r>
        <w:rPr>
          <w:b/>
          <w:szCs w:val="26"/>
        </w:rPr>
        <w:t xml:space="preserve">     </w:t>
      </w:r>
      <w:r>
        <w:rPr>
          <w:szCs w:val="26"/>
        </w:rPr>
        <w:t xml:space="preserve">   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Селосонского сельсовета от  17.04.2012г.  № 22/1  «Об  утверждении  Порядка  разработки  и  утверждения  административных  регламентов предоставления государственных и муниципальных услуг   на территории Селосонского сельсовета Ширинского района Республики Хакасия»</w:t>
      </w:r>
    </w:p>
    <w:p w:rsidR="0004792F" w:rsidRDefault="0004792F" w:rsidP="0004792F">
      <w:pPr>
        <w:spacing w:line="360" w:lineRule="auto"/>
        <w:rPr>
          <w:szCs w:val="26"/>
        </w:rPr>
      </w:pPr>
    </w:p>
    <w:p w:rsidR="0004792F" w:rsidRDefault="0004792F" w:rsidP="0004792F">
      <w:pPr>
        <w:spacing w:line="360" w:lineRule="auto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04792F" w:rsidRDefault="0004792F" w:rsidP="0004792F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1. Утвердить  административный  регламент  по предоставлению  муниципальной  услуги  «Постановка граждан на учет в качестве нуждающихся  в жилых помещениях» (Приложение № 1)</w:t>
      </w:r>
    </w:p>
    <w:p w:rsidR="0004792F" w:rsidRDefault="0004792F" w:rsidP="0004792F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2. Постановление вступает в силу со дня его официального опубликования (обнародования).</w:t>
      </w:r>
    </w:p>
    <w:p w:rsidR="0004792F" w:rsidRDefault="0004792F" w:rsidP="0004792F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3.  Контроль  за  исполнением  постановления  оставляю за собой.</w:t>
      </w:r>
    </w:p>
    <w:p w:rsidR="0004792F" w:rsidRDefault="0004792F" w:rsidP="0004792F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04792F" w:rsidRDefault="0004792F" w:rsidP="0004792F">
      <w:pPr>
        <w:spacing w:line="360" w:lineRule="auto"/>
        <w:jc w:val="both"/>
        <w:rPr>
          <w:szCs w:val="26"/>
        </w:rPr>
      </w:pPr>
    </w:p>
    <w:p w:rsidR="0004792F" w:rsidRDefault="0004792F" w:rsidP="0004792F">
      <w:pPr>
        <w:spacing w:line="360" w:lineRule="auto"/>
        <w:jc w:val="both"/>
        <w:rPr>
          <w:szCs w:val="26"/>
        </w:rPr>
      </w:pPr>
      <w:r>
        <w:rPr>
          <w:szCs w:val="26"/>
        </w:rPr>
        <w:t>Глава Селосонского сельсовета                                                             С.И.Кузнецов</w:t>
      </w:r>
    </w:p>
    <w:p w:rsidR="0004792F" w:rsidRDefault="0004792F" w:rsidP="0004792F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</w:t>
      </w:r>
    </w:p>
    <w:p w:rsidR="0004792F" w:rsidRDefault="0004792F" w:rsidP="0004792F">
      <w:pPr>
        <w:spacing w:line="360" w:lineRule="auto"/>
        <w:jc w:val="right"/>
        <w:rPr>
          <w:szCs w:val="26"/>
        </w:rPr>
      </w:pPr>
    </w:p>
    <w:p w:rsidR="0004792F" w:rsidRDefault="0004792F" w:rsidP="0004792F">
      <w:pPr>
        <w:spacing w:line="360" w:lineRule="auto"/>
        <w:jc w:val="right"/>
        <w:rPr>
          <w:szCs w:val="26"/>
        </w:rPr>
      </w:pPr>
    </w:p>
    <w:p w:rsidR="0004792F" w:rsidRDefault="0004792F" w:rsidP="0004792F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Приложение № 1</w:t>
      </w:r>
    </w:p>
    <w:p w:rsidR="0004792F" w:rsidRDefault="0004792F" w:rsidP="0004792F">
      <w:pPr>
        <w:spacing w:line="360" w:lineRule="auto"/>
        <w:jc w:val="right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к постановлению главы администрации</w:t>
      </w:r>
    </w:p>
    <w:p w:rsidR="0004792F" w:rsidRDefault="0004792F" w:rsidP="0004792F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Селосонского сельсовета</w:t>
      </w:r>
    </w:p>
    <w:p w:rsidR="0004792F" w:rsidRDefault="0004792F" w:rsidP="0004792F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От _29.03.2013 №_19__.</w:t>
      </w:r>
    </w:p>
    <w:p w:rsidR="0004792F" w:rsidRDefault="0004792F" w:rsidP="0004792F">
      <w:pPr>
        <w:pStyle w:val="ConsPlusTitle"/>
        <w:widowControl/>
        <w:spacing w:line="360" w:lineRule="auto"/>
      </w:pPr>
    </w:p>
    <w:p w:rsidR="0004792F" w:rsidRDefault="0004792F" w:rsidP="0004792F">
      <w:pPr>
        <w:pStyle w:val="ConsPlusTitle"/>
        <w:widowControl/>
        <w:spacing w:line="360" w:lineRule="auto"/>
        <w:jc w:val="center"/>
      </w:pPr>
      <w:r>
        <w:t xml:space="preserve">АДМИНИСТРАТИВНЫЙ </w:t>
      </w:r>
      <w:hyperlink r:id="rId6" w:history="1">
        <w:r>
          <w:rPr>
            <w:rStyle w:val="a4"/>
            <w:color w:val="auto"/>
            <w:u w:val="none"/>
          </w:rPr>
          <w:t>РЕГЛАМЕНТ</w:t>
        </w:r>
      </w:hyperlink>
    </w:p>
    <w:p w:rsidR="0004792F" w:rsidRDefault="0004792F" w:rsidP="0004792F">
      <w:pPr>
        <w:pStyle w:val="ConsPlusTitle"/>
        <w:widowControl/>
        <w:spacing w:line="360" w:lineRule="auto"/>
        <w:jc w:val="center"/>
      </w:pPr>
      <w:r>
        <w:t xml:space="preserve">ПРЕДОСТАВЛЕНИЯ МУНИЦИПАЛЬНОЙ УСЛУГИ </w:t>
      </w:r>
    </w:p>
    <w:p w:rsidR="0004792F" w:rsidRDefault="0004792F" w:rsidP="0004792F">
      <w:pPr>
        <w:pStyle w:val="ConsPlusTitle"/>
        <w:widowControl/>
        <w:spacing w:line="360" w:lineRule="auto"/>
        <w:jc w:val="center"/>
      </w:pPr>
      <w:r>
        <w:t>«</w:t>
      </w:r>
      <w:r>
        <w:rPr>
          <w:caps/>
        </w:rPr>
        <w:t>постановка граждан на учет в качестве нуждающихся в жилых помещениях на условиях социального найма</w:t>
      </w:r>
      <w:r>
        <w:t>»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outlineLvl w:val="1"/>
        <w:rPr>
          <w:b/>
          <w:szCs w:val="26"/>
        </w:rPr>
      </w:pPr>
      <w:r>
        <w:rPr>
          <w:b/>
          <w:szCs w:val="26"/>
        </w:rPr>
        <w:t>I. Общие положения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Общие сведения о муниципальной услуге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Cs w:val="26"/>
        </w:rPr>
        <w:t>1. </w:t>
      </w:r>
      <w:r>
        <w:rPr>
          <w:sz w:val="24"/>
          <w:szCs w:val="24"/>
        </w:rPr>
        <w:t xml:space="preserve">Административный регламент по предоставлению муниципальной услуги «Постановка граждан на учет в качестве нуждающихся в жилых помещениях» (далее -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– муниципальная услуга), создания комфортных условий для её получения.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Селосонского сельсовета Ширинского района Республики Хакасия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 w:val="26"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Орган, предоставляющий муниципальную услугу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Cs w:val="26"/>
        </w:rPr>
        <w:t>3. Органом, предоставляющим муниципальную услугу на территории муниципального образования Селосонский сельсовет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26"/>
          <w:szCs w:val="26"/>
        </w:rPr>
      </w:pPr>
      <w:r>
        <w:rPr>
          <w:szCs w:val="26"/>
        </w:rPr>
        <w:t>(далее – уполномоченный орган), является администрация Селосонского сельсовета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26"/>
          <w:szCs w:val="26"/>
        </w:rPr>
      </w:pPr>
      <w:r>
        <w:rPr>
          <w:szCs w:val="26"/>
        </w:rPr>
        <w:t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 администрации Селосонского сельсовета, участие которых необходимо при исполнении муниципальной услуг: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Cs w:val="26"/>
          <w:lang w:eastAsia="en-US"/>
        </w:rPr>
      </w:pPr>
      <w:r>
        <w:rPr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Лица, имеющие право на получение муниципальной услуги.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Cs w:val="26"/>
        </w:rPr>
        <w:lastRenderedPageBreak/>
        <w:t xml:space="preserve">5. Получателями  муниципальной услуги </w:t>
      </w:r>
      <w:r>
        <w:rPr>
          <w:rStyle w:val="a5"/>
          <w:b w:val="0"/>
          <w:bCs/>
          <w:szCs w:val="26"/>
        </w:rPr>
        <w:t xml:space="preserve">«Постановка граждан на учет в качестве нуждающихся в жилых помещениях» </w:t>
      </w:r>
      <w:r>
        <w:rPr>
          <w:szCs w:val="26"/>
        </w:rPr>
        <w:t>являются физические лица, постоянно проживающие на территории муниципального образования Селосонский сельсовет</w:t>
      </w:r>
    </w:p>
    <w:p w:rsidR="0004792F" w:rsidRDefault="0004792F" w:rsidP="0004792F">
      <w:pPr>
        <w:ind w:firstLine="709"/>
        <w:rPr>
          <w:sz w:val="26"/>
          <w:szCs w:val="26"/>
        </w:rPr>
      </w:pPr>
    </w:p>
    <w:p w:rsidR="0004792F" w:rsidRDefault="0004792F" w:rsidP="0004792F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04792F" w:rsidRDefault="0004792F" w:rsidP="0004792F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>Порядок информирования о предоставлении муниципальной услуги.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Cs w:val="26"/>
        </w:rPr>
        <w:t>6. </w:t>
      </w:r>
      <w:r>
        <w:rPr>
          <w:sz w:val="24"/>
          <w:szCs w:val="24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  Республика Хакасия, Ширинский район, с.Сон, ул. Ленина, 7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уполномоченного органа по адресу: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seloson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bdu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su</w:t>
      </w:r>
      <w:r>
        <w:rPr>
          <w:sz w:val="24"/>
          <w:szCs w:val="24"/>
        </w:rPr>
        <w:t xml:space="preserve"> ,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792F" w:rsidRDefault="0004792F" w:rsidP="0004792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Российском портале государственных услуг (далее РПГУ), </w:t>
      </w:r>
      <w:hyperlink r:id="rId7" w:history="1">
        <w:r>
          <w:rPr>
            <w:rStyle w:val="a4"/>
            <w:sz w:val="24"/>
            <w:szCs w:val="24"/>
            <w:lang w:val="de-DE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de-DE"/>
          </w:rPr>
          <w:t>gosuslugi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de-DE"/>
          </w:rPr>
          <w:t>ru</w:t>
        </w:r>
      </w:hyperlink>
      <w:r>
        <w:rPr>
          <w:sz w:val="24"/>
          <w:szCs w:val="24"/>
        </w:rPr>
        <w:t xml:space="preserve">, а так же информирование осуществляется по телефону </w:t>
      </w:r>
    </w:p>
    <w:p w:rsidR="0004792F" w:rsidRDefault="0004792F" w:rsidP="0004792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8(39035)95138, факс 8 (39035) 95191            </w:t>
      </w:r>
    </w:p>
    <w:p w:rsidR="0004792F" w:rsidRDefault="0004792F" w:rsidP="0004792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представить письменное обращение, в уполномоченный орган, направив его по адресу:</w:t>
      </w:r>
    </w:p>
    <w:p w:rsidR="0004792F" w:rsidRDefault="0004792F" w:rsidP="0004792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655222 Республика Хакасия, Ширинский район, с. Сон, ул. Ленина, 7</w:t>
      </w:r>
    </w:p>
    <w:p w:rsidR="0004792F" w:rsidRDefault="0004792F" w:rsidP="000479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или по электронной почте  </w:t>
      </w:r>
      <w:r>
        <w:rPr>
          <w:sz w:val="24"/>
          <w:szCs w:val="24"/>
          <w:lang w:val="en-US"/>
        </w:rPr>
        <w:t>admin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son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Прием заявлений на предоставление муниципальной услуги осуществляется         по адресу:    655222, Республика Хакасия, Ширинский район, с. Сон, ул. Ленина, 7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 w:val="16"/>
          <w:szCs w:val="16"/>
        </w:rPr>
      </w:pPr>
      <w:r>
        <w:rPr>
          <w:szCs w:val="26"/>
        </w:rPr>
        <w:t xml:space="preserve"> </w:t>
      </w:r>
    </w:p>
    <w:p w:rsidR="0004792F" w:rsidRDefault="0004792F" w:rsidP="0004792F">
      <w:pPr>
        <w:ind w:firstLine="720"/>
        <w:jc w:val="both"/>
        <w:rPr>
          <w:sz w:val="26"/>
          <w:szCs w:val="26"/>
        </w:rPr>
      </w:pPr>
      <w:r>
        <w:rPr>
          <w:szCs w:val="26"/>
        </w:rPr>
        <w:t xml:space="preserve"> в соответствии с режимом работы: 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lastRenderedPageBreak/>
        <w:t xml:space="preserve"> дни недели:    понедельник – пятница   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часы приема:   с 8-00 до 16-00 часов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суббота, воскресенье – выходной.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b/>
        </w:rPr>
      </w:pPr>
      <w:r>
        <w:rPr>
          <w:szCs w:val="26"/>
        </w:rPr>
        <w:t xml:space="preserve">                           </w:t>
      </w: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04792F" w:rsidRDefault="0004792F" w:rsidP="0004792F">
      <w:pPr>
        <w:autoSpaceDE w:val="0"/>
        <w:autoSpaceDN/>
        <w:adjustRightInd w:val="0"/>
        <w:jc w:val="center"/>
        <w:outlineLvl w:val="1"/>
        <w:rPr>
          <w:b/>
          <w:sz w:val="20"/>
          <w:szCs w:val="20"/>
        </w:rPr>
      </w:pPr>
    </w:p>
    <w:p w:rsidR="0004792F" w:rsidRDefault="0004792F" w:rsidP="0004792F">
      <w:pPr>
        <w:autoSpaceDE w:val="0"/>
        <w:autoSpaceDN/>
        <w:adjustRightInd w:val="0"/>
        <w:jc w:val="center"/>
        <w:outlineLvl w:val="1"/>
        <w:rPr>
          <w:b/>
          <w:sz w:val="26"/>
        </w:rPr>
      </w:pPr>
      <w:r>
        <w:rPr>
          <w:b/>
        </w:rPr>
        <w:t>Наименование муниципальной услуги</w:t>
      </w:r>
    </w:p>
    <w:p w:rsidR="0004792F" w:rsidRDefault="0004792F" w:rsidP="0004792F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  <w:sz w:val="24"/>
          <w:szCs w:val="24"/>
        </w:rPr>
        <w:t>2.1 Муниципальная услуга «Постановка граждан на учет в качестве нуждающихся в жилых помещениях</w:t>
      </w:r>
      <w:r>
        <w:rPr>
          <w:b w:val="0"/>
        </w:rPr>
        <w:t>».</w:t>
      </w:r>
    </w:p>
    <w:p w:rsidR="0004792F" w:rsidRDefault="0004792F" w:rsidP="0004792F">
      <w:pPr>
        <w:pStyle w:val="ConsPlusTitle"/>
        <w:widowControl/>
        <w:jc w:val="center"/>
        <w:rPr>
          <w:sz w:val="20"/>
          <w:szCs w:val="20"/>
        </w:rPr>
      </w:pPr>
    </w:p>
    <w:p w:rsidR="0004792F" w:rsidRDefault="0004792F" w:rsidP="0004792F">
      <w:pPr>
        <w:pStyle w:val="ConsPlusTitle"/>
        <w:widowControl/>
        <w:jc w:val="center"/>
      </w:pPr>
      <w:r>
        <w:t>Орган, предоставляющий муниципальную услугу</w:t>
      </w:r>
    </w:p>
    <w:p w:rsidR="0004792F" w:rsidRDefault="0004792F" w:rsidP="0004792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2.2. Предоставление муниципальной услуги осуществляется администрацией Селосонского сельсовета</w:t>
      </w:r>
    </w:p>
    <w:p w:rsidR="0004792F" w:rsidRDefault="0004792F" w:rsidP="0004792F">
      <w:pPr>
        <w:ind w:left="540" w:firstLine="709"/>
        <w:jc w:val="both"/>
        <w:rPr>
          <w:b/>
          <w:sz w:val="20"/>
          <w:szCs w:val="20"/>
        </w:rPr>
      </w:pPr>
    </w:p>
    <w:p w:rsidR="0004792F" w:rsidRDefault="0004792F" w:rsidP="0004792F">
      <w:pPr>
        <w:jc w:val="center"/>
        <w:rPr>
          <w:b/>
          <w:sz w:val="26"/>
          <w:szCs w:val="26"/>
        </w:rPr>
      </w:pPr>
      <w:r>
        <w:rPr>
          <w:b/>
          <w:szCs w:val="26"/>
        </w:rPr>
        <w:t>Результат предоставления муниципальной услуги</w:t>
      </w:r>
    </w:p>
    <w:p w:rsidR="0004792F" w:rsidRDefault="0004792F" w:rsidP="0004792F">
      <w:pPr>
        <w:pStyle w:val="a6"/>
        <w:ind w:firstLine="709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2.3. Результатом предоставления муниципальной услуги является </w:t>
      </w:r>
    </w:p>
    <w:p w:rsidR="0004792F" w:rsidRDefault="0004792F" w:rsidP="0004792F">
      <w:pPr>
        <w:pStyle w:val="a6"/>
        <w:numPr>
          <w:ilvl w:val="0"/>
          <w:numId w:val="3"/>
        </w:num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решение о принятии граждан на учет  в качестве нуждающихся в жилых помещениях;</w:t>
      </w:r>
    </w:p>
    <w:p w:rsidR="0004792F" w:rsidRDefault="0004792F" w:rsidP="0004792F">
      <w:pPr>
        <w:pStyle w:val="a6"/>
        <w:numPr>
          <w:ilvl w:val="0"/>
          <w:numId w:val="3"/>
        </w:num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решение об отказе в принятии граждан  на учет в качестве нуждающихся в жилых помещениях.</w:t>
      </w:r>
    </w:p>
    <w:p w:rsidR="0004792F" w:rsidRDefault="0004792F" w:rsidP="0004792F">
      <w:pPr>
        <w:pStyle w:val="a6"/>
        <w:ind w:firstLine="567"/>
        <w:rPr>
          <w:b/>
          <w:sz w:val="24"/>
          <w:szCs w:val="24"/>
        </w:rPr>
      </w:pPr>
    </w:p>
    <w:p w:rsidR="0004792F" w:rsidRDefault="0004792F" w:rsidP="0004792F">
      <w:pPr>
        <w:jc w:val="center"/>
        <w:rPr>
          <w:b/>
          <w:sz w:val="26"/>
          <w:szCs w:val="26"/>
        </w:rPr>
      </w:pPr>
      <w:r>
        <w:rPr>
          <w:b/>
          <w:szCs w:val="26"/>
        </w:rPr>
        <w:t>Срок предоставления муниципальной услуги</w:t>
      </w:r>
    </w:p>
    <w:p w:rsidR="0004792F" w:rsidRDefault="0004792F" w:rsidP="0004792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b/>
          <w:sz w:val="24"/>
          <w:szCs w:val="24"/>
        </w:rPr>
      </w:pPr>
    </w:p>
    <w:p w:rsidR="0004792F" w:rsidRDefault="0004792F" w:rsidP="0004792F">
      <w:pPr>
        <w:autoSpaceDE w:val="0"/>
        <w:autoSpaceDN/>
        <w:adjustRightInd w:val="0"/>
        <w:jc w:val="center"/>
        <w:rPr>
          <w:b/>
          <w:sz w:val="26"/>
          <w:szCs w:val="26"/>
        </w:rPr>
      </w:pPr>
      <w:r>
        <w:rPr>
          <w:b/>
          <w:szCs w:val="26"/>
        </w:rPr>
        <w:t xml:space="preserve">Перечень нормативных правовых актов, </w:t>
      </w:r>
    </w:p>
    <w:p w:rsidR="0004792F" w:rsidRDefault="0004792F" w:rsidP="0004792F">
      <w:pPr>
        <w:autoSpaceDE w:val="0"/>
        <w:autoSpaceDN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04792F" w:rsidRDefault="0004792F" w:rsidP="0004792F">
      <w:pPr>
        <w:autoSpaceDE w:val="0"/>
        <w:autoSpaceDN/>
        <w:adjustRightInd w:val="0"/>
        <w:jc w:val="center"/>
        <w:rPr>
          <w:b/>
          <w:szCs w:val="26"/>
        </w:rPr>
      </w:pPr>
      <w:r>
        <w:rPr>
          <w:b/>
          <w:szCs w:val="26"/>
        </w:rPr>
        <w:t>источников официального опубликования</w:t>
      </w:r>
    </w:p>
    <w:p w:rsidR="0004792F" w:rsidRDefault="0004792F" w:rsidP="0004792F">
      <w:pPr>
        <w:pStyle w:val="10"/>
        <w:rPr>
          <w:szCs w:val="24"/>
        </w:rPr>
      </w:pPr>
      <w:r>
        <w:rPr>
          <w:szCs w:val="24"/>
        </w:rPr>
        <w:t xml:space="preserve">2.5.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 xml:space="preserve">Конституцией Российской Федерации («Российская газета» № 237, </w:t>
      </w:r>
      <w:smartTag w:uri="urn:schemas-microsoft-com:office:smarttags" w:element="metricconverter">
        <w:smartTagPr>
          <w:attr w:name="ProductID" w:val="1993 г"/>
        </w:smartTagPr>
        <w:r>
          <w:rPr>
            <w:szCs w:val="24"/>
          </w:rPr>
          <w:t>1993 г</w:t>
        </w:r>
      </w:smartTag>
      <w:r>
        <w:rPr>
          <w:szCs w:val="24"/>
        </w:rPr>
        <w:t>.);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>Жилищный кодекс Российской Федерации («Российская газета» № 1 от 12.01.2005);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Fonts w:ascii="Arial" w:hAnsi="Arial"/>
          <w:color w:val="666666"/>
          <w:szCs w:val="24"/>
        </w:rPr>
      </w:pPr>
      <w:r>
        <w:rPr>
          <w:szCs w:val="24"/>
        </w:rPr>
        <w:lastRenderedPageBreak/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Fonts w:ascii="Times New Roman" w:hAnsi="Times New Roman"/>
          <w:szCs w:val="24"/>
        </w:rPr>
      </w:pPr>
      <w:r>
        <w:rPr>
          <w:szCs w:val="24"/>
        </w:rPr>
        <w:t xml:space="preserve">Приказом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Fonts w:ascii="Arial" w:hAnsi="Arial"/>
          <w:color w:val="666666"/>
          <w:szCs w:val="24"/>
        </w:rPr>
      </w:pPr>
      <w:r>
        <w:rPr>
          <w:szCs w:val="24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Fonts w:ascii="Times New Roman" w:hAnsi="Times New Roman"/>
          <w:szCs w:val="24"/>
        </w:rPr>
      </w:pPr>
      <w:r>
        <w:rPr>
          <w:szCs w:val="24"/>
        </w:rPr>
        <w:t>Уставом муниципального образования Селосонский сельсовет;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>Иными муниципальными нормативными актами, регламентирующими правоотношения в указанной сфере.</w:t>
      </w:r>
    </w:p>
    <w:p w:rsidR="0004792F" w:rsidRDefault="0004792F" w:rsidP="0004792F">
      <w:pPr>
        <w:pStyle w:val="a"/>
        <w:numPr>
          <w:ilvl w:val="0"/>
          <w:numId w:val="0"/>
        </w:numPr>
        <w:tabs>
          <w:tab w:val="left" w:pos="708"/>
        </w:tabs>
        <w:ind w:left="414"/>
        <w:rPr>
          <w:szCs w:val="24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4792F" w:rsidRDefault="0004792F" w:rsidP="000479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4792F" w:rsidRDefault="0004792F" w:rsidP="0004792F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2.6. Для получения муниципальной услуги заявитель представляет в уполномоченный орган: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заявление;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Style w:val="a5"/>
          <w:b w:val="0"/>
          <w:bCs/>
          <w:szCs w:val="28"/>
        </w:rPr>
      </w:pPr>
      <w:r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>
        <w:rPr>
          <w:rStyle w:val="a5"/>
          <w:b w:val="0"/>
          <w:bCs/>
          <w:szCs w:val="28"/>
        </w:rPr>
        <w:t>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копии документов, подтверждающих состав семьи;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color w:val="666666"/>
          <w:szCs w:val="20"/>
        </w:rPr>
      </w:pPr>
      <w:r>
        <w:rPr>
          <w:sz w:val="26"/>
          <w:szCs w:val="26"/>
        </w:rPr>
        <w:t xml:space="preserve"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 </w:t>
      </w:r>
    </w:p>
    <w:p w:rsidR="0004792F" w:rsidRDefault="0004792F" w:rsidP="0004792F">
      <w:pPr>
        <w:pStyle w:val="a"/>
        <w:tabs>
          <w:tab w:val="clear" w:pos="360"/>
          <w:tab w:val="left" w:pos="708"/>
        </w:tabs>
        <w:rPr>
          <w:bCs/>
          <w:sz w:val="26"/>
          <w:szCs w:val="26"/>
        </w:rPr>
      </w:pPr>
      <w:r>
        <w:rPr>
          <w:sz w:val="26"/>
          <w:szCs w:val="26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 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04792F" w:rsidRDefault="0004792F" w:rsidP="0004792F">
      <w:pPr>
        <w:autoSpaceDE w:val="0"/>
        <w:autoSpaceDN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Cs w:val="26"/>
        </w:rPr>
        <w:lastRenderedPageBreak/>
        <w:t>2.7.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04792F" w:rsidRDefault="0004792F" w:rsidP="0004792F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2.8. Заявитель вправе представить документы, указанные в пункте 17 настоящего регламента, по собственной инициативе.</w:t>
      </w:r>
    </w:p>
    <w:p w:rsidR="0004792F" w:rsidRDefault="0004792F" w:rsidP="0004792F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04792F" w:rsidRDefault="0004792F" w:rsidP="0004792F">
      <w:pPr>
        <w:spacing w:line="240" w:lineRule="auto"/>
        <w:ind w:firstLine="284"/>
        <w:jc w:val="center"/>
        <w:rPr>
          <w:b/>
          <w:bCs/>
          <w:szCs w:val="26"/>
        </w:rPr>
      </w:pPr>
      <w:r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4792F" w:rsidRDefault="0004792F" w:rsidP="0004792F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04792F" w:rsidRDefault="0004792F" w:rsidP="0004792F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2.9.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outlineLvl w:val="2"/>
      </w:pPr>
      <w:r>
        <w:t>- </w:t>
      </w:r>
      <w:r>
        <w:rPr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>
        <w:t>;</w:t>
      </w:r>
    </w:p>
    <w:p w:rsidR="0004792F" w:rsidRDefault="0004792F" w:rsidP="0004792F">
      <w:pPr>
        <w:ind w:firstLine="709"/>
      </w:pPr>
      <w:r>
        <w:rPr>
          <w:rStyle w:val="a5"/>
          <w:b w:val="0"/>
          <w:bCs/>
          <w:szCs w:val="28"/>
        </w:rPr>
        <w:t xml:space="preserve">- </w:t>
      </w:r>
      <w:r>
        <w:rPr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04792F" w:rsidRDefault="0004792F" w:rsidP="0004792F">
      <w:pPr>
        <w:pStyle w:val="a"/>
        <w:numPr>
          <w:ilvl w:val="0"/>
          <w:numId w:val="0"/>
        </w:numPr>
        <w:tabs>
          <w:tab w:val="left" w:pos="708"/>
        </w:tabs>
        <w:ind w:left="54" w:firstLine="655"/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>
        <w:rPr>
          <w:rStyle w:val="a5"/>
          <w:b w:val="0"/>
          <w:bCs/>
          <w:sz w:val="26"/>
          <w:szCs w:val="26"/>
        </w:rPr>
        <w:t xml:space="preserve">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outlineLvl w:val="2"/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2.10. Оснований для отказа в приеме документов на предоставление муниципальной услуги нет.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2.11. Основаниями для отказа в предоставлении муниципальной услуги являются:</w:t>
      </w:r>
    </w:p>
    <w:p w:rsidR="0004792F" w:rsidRDefault="0004792F" w:rsidP="0004792F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szCs w:val="26"/>
        </w:rPr>
        <w:t xml:space="preserve">не представлены документы,  предусмотренные в пункте 14. настоящего регламента; </w:t>
      </w:r>
    </w:p>
    <w:p w:rsidR="0004792F" w:rsidRDefault="0004792F" w:rsidP="0004792F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szCs w:val="26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04792F" w:rsidRDefault="0004792F" w:rsidP="0004792F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color w:val="000000"/>
          <w:szCs w:val="26"/>
        </w:rPr>
        <w:t xml:space="preserve"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</w:t>
      </w:r>
      <w:r>
        <w:rPr>
          <w:color w:val="000000"/>
          <w:szCs w:val="26"/>
        </w:rPr>
        <w:lastRenderedPageBreak/>
        <w:t>право пользования на основании договора социального найма, в период 5 лет до подачи заявления</w:t>
      </w:r>
      <w:r>
        <w:rPr>
          <w:szCs w:val="26"/>
        </w:rPr>
        <w:t>.</w:t>
      </w:r>
    </w:p>
    <w:p w:rsidR="0004792F" w:rsidRDefault="0004792F" w:rsidP="0004792F">
      <w:pPr>
        <w:spacing w:line="240" w:lineRule="auto"/>
        <w:jc w:val="both"/>
        <w:rPr>
          <w:szCs w:val="26"/>
        </w:rPr>
      </w:pPr>
    </w:p>
    <w:p w:rsidR="0004792F" w:rsidRDefault="0004792F" w:rsidP="0004792F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2.12.</w:t>
      </w:r>
      <w:r>
        <w:t xml:space="preserve">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  <w:lang w:eastAsia="en-US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или иной платы, взимаемой за предоставление муниципальной услуги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2.13. Муниципальная услуга предоставляется бесплатно.</w:t>
      </w:r>
    </w:p>
    <w:p w:rsidR="0004792F" w:rsidRDefault="0004792F" w:rsidP="0004792F">
      <w:pPr>
        <w:spacing w:line="240" w:lineRule="auto"/>
        <w:jc w:val="center"/>
        <w:rPr>
          <w:b/>
          <w:bCs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2.14. 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 составляет 15 минут.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2.15. Регистрация заявления осуществляется в день поступления заявления в уполномоченный орган.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Требования к помещениям,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в которых предоставляется муниципальная услуга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2.16. Помещения, в которых осуществляется предоставление муниципальной услуги, должны быть обеспечены: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- средствами пожаротушения;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04792F" w:rsidRDefault="0004792F" w:rsidP="0004792F">
      <w:pPr>
        <w:pStyle w:val="ConsPlusNormal0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2.17.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</w:t>
      </w:r>
      <w:r>
        <w:rPr>
          <w:rFonts w:ascii="Times New Roman" w:hAnsi="Times New Roman"/>
          <w:sz w:val="26"/>
          <w:szCs w:val="26"/>
        </w:rPr>
        <w:t>.</w:t>
      </w:r>
    </w:p>
    <w:p w:rsidR="0004792F" w:rsidRDefault="0004792F" w:rsidP="0004792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Cs w:val="26"/>
        </w:rPr>
        <w:lastRenderedPageBreak/>
        <w:t xml:space="preserve">2.18.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04792F" w:rsidRDefault="0004792F" w:rsidP="0004792F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04792F" w:rsidRDefault="0004792F" w:rsidP="0004792F">
      <w:pPr>
        <w:pStyle w:val="ConsPlusNormal0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4792F" w:rsidRDefault="0004792F" w:rsidP="0004792F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Cs w:val="26"/>
        </w:rPr>
        <w:t>2.20. Показателями доступности муниципальной услуги являются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короткое время ожидания предоставления муниципальной услуги.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2.21. Показателями качества муниципальной услуги являются: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соблюдение сроков предоставления муниципальной услуги;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 удовлетворенность заявителей качеством муниципальной услуги.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outlineLvl w:val="1"/>
        <w:rPr>
          <w:b/>
          <w:szCs w:val="26"/>
        </w:rPr>
      </w:pPr>
      <w:r>
        <w:rPr>
          <w:b/>
          <w:szCs w:val="26"/>
          <w:lang w:val="en-US"/>
        </w:rPr>
        <w:t>III</w:t>
      </w:r>
      <w:r>
        <w:rPr>
          <w:b/>
          <w:szCs w:val="26"/>
        </w:rPr>
        <w:t>. Состав, последовательность и сроки выполнения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административных процедур, требования к порядку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их выполнения, в том числе особенности выполнения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административных процедур в электронной форме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3.1. Предоставление муниципальной услуги включает следующие административные процедуры: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- рассмотрение заявления и представленных документов;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3.2.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04792F" w:rsidRDefault="0004792F" w:rsidP="0004792F">
      <w:pPr>
        <w:rPr>
          <w:szCs w:val="28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Прием и регистрация заявления и документов,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необходимых для предоставления муниципальной услуги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3.3.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8" w:history="1">
        <w:r>
          <w:rPr>
            <w:rStyle w:val="a4"/>
            <w:color w:val="auto"/>
            <w:szCs w:val="26"/>
            <w:u w:val="none"/>
          </w:rPr>
          <w:t>пунктами 14, 1</w:t>
        </w:r>
      </w:hyperlink>
      <w:r>
        <w:rPr>
          <w:szCs w:val="26"/>
        </w:rPr>
        <w:t>7 настоящего регламента.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9" w:history="1">
        <w:r>
          <w:rPr>
            <w:rStyle w:val="a4"/>
            <w:color w:val="auto"/>
            <w:szCs w:val="26"/>
            <w:u w:val="none"/>
          </w:rPr>
          <w:t>6</w:t>
        </w:r>
      </w:hyperlink>
      <w:r>
        <w:rPr>
          <w:szCs w:val="26"/>
        </w:rPr>
        <w:t xml:space="preserve"> настоящего регламента</w:t>
      </w:r>
      <w:r>
        <w:t xml:space="preserve"> и обратиться через РПГУ</w:t>
      </w:r>
      <w:r>
        <w:rPr>
          <w:szCs w:val="26"/>
        </w:rPr>
        <w:t>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3.4.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outlineLvl w:val="1"/>
        <w:rPr>
          <w:szCs w:val="26"/>
        </w:rPr>
      </w:pPr>
      <w:r>
        <w:rPr>
          <w:szCs w:val="26"/>
        </w:rPr>
        <w:t xml:space="preserve">3.5. Сотрудник, ответственный за прием и регистрацию документов осуществляет следующие действия: 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полномочия представителя заявителя;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наличие всех необходимых документов, правильность заполнения заявления;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выдает заявителю расписку в получении документов с указанием их перечня и даты получения.</w:t>
      </w:r>
    </w:p>
    <w:p w:rsidR="0004792F" w:rsidRDefault="0004792F" w:rsidP="0004792F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  <w:lang w:eastAsia="en-US"/>
        </w:rPr>
      </w:pPr>
      <w:r>
        <w:rPr>
          <w:szCs w:val="26"/>
        </w:rPr>
        <w:t xml:space="preserve">3.6. Результатом административной процедуры является прием и регистрация документов, представленных заявителем. 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3.7.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04792F" w:rsidRDefault="0004792F" w:rsidP="0004792F">
      <w:pPr>
        <w:jc w:val="both"/>
        <w:rPr>
          <w:szCs w:val="28"/>
        </w:rPr>
      </w:pPr>
    </w:p>
    <w:p w:rsidR="0004792F" w:rsidRDefault="0004792F" w:rsidP="0004792F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Рассмотрение заявления и предоставленных документов</w:t>
      </w:r>
    </w:p>
    <w:p w:rsidR="0004792F" w:rsidRDefault="0004792F" w:rsidP="0004792F">
      <w:pPr>
        <w:tabs>
          <w:tab w:val="left" w:pos="0"/>
        </w:tabs>
        <w:spacing w:line="240" w:lineRule="auto"/>
        <w:jc w:val="both"/>
        <w:rPr>
          <w:szCs w:val="26"/>
        </w:rPr>
      </w:pPr>
    </w:p>
    <w:p w:rsidR="0004792F" w:rsidRDefault="0004792F" w:rsidP="0004792F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3.8.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04792F" w:rsidRDefault="0004792F" w:rsidP="0004792F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3.9.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04792F" w:rsidRDefault="0004792F" w:rsidP="0004792F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 xml:space="preserve">3.10.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>
        <w:t>подготавливает и направляет межведомственные запросы..</w:t>
      </w:r>
    </w:p>
    <w:p w:rsidR="0004792F" w:rsidRDefault="0004792F" w:rsidP="0004792F">
      <w:pPr>
        <w:tabs>
          <w:tab w:val="left" w:pos="709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 xml:space="preserve">3.11.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</w:t>
      </w:r>
      <w:r>
        <w:rPr>
          <w:szCs w:val="26"/>
        </w:rPr>
        <w:lastRenderedPageBreak/>
        <w:t xml:space="preserve">взаимодействии между уполномоченным органом и органами, участвующими в предоставлении муниципальной услуги. </w:t>
      </w:r>
    </w:p>
    <w:p w:rsidR="0004792F" w:rsidRDefault="0004792F" w:rsidP="0004792F">
      <w:pPr>
        <w:tabs>
          <w:tab w:val="left" w:pos="709"/>
        </w:tabs>
        <w:ind w:firstLine="709"/>
        <w:jc w:val="both"/>
      </w:pPr>
      <w:r>
        <w:t>3.12.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04792F" w:rsidRDefault="0004792F" w:rsidP="0004792F">
      <w:pPr>
        <w:tabs>
          <w:tab w:val="left" w:pos="709"/>
        </w:tabs>
        <w:ind w:left="708" w:firstLine="1"/>
        <w:jc w:val="both"/>
      </w:pPr>
    </w:p>
    <w:p w:rsidR="0004792F" w:rsidRDefault="0004792F" w:rsidP="0004792F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>Заседание жилищной комиссии</w:t>
      </w:r>
    </w:p>
    <w:p w:rsidR="0004792F" w:rsidRDefault="0004792F" w:rsidP="0004792F">
      <w:pPr>
        <w:tabs>
          <w:tab w:val="left" w:pos="709"/>
        </w:tabs>
        <w:ind w:firstLine="709"/>
        <w:jc w:val="both"/>
      </w:pPr>
    </w:p>
    <w:p w:rsidR="0004792F" w:rsidRDefault="0004792F" w:rsidP="0004792F">
      <w:pPr>
        <w:tabs>
          <w:tab w:val="left" w:pos="709"/>
        </w:tabs>
        <w:ind w:firstLine="709"/>
        <w:jc w:val="both"/>
      </w:pPr>
      <w:r>
        <w:t>3.13.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04792F" w:rsidRDefault="0004792F" w:rsidP="0004792F">
      <w:pPr>
        <w:tabs>
          <w:tab w:val="left" w:pos="709"/>
        </w:tabs>
        <w:ind w:left="708" w:firstLine="1"/>
        <w:jc w:val="both"/>
      </w:pPr>
      <w:r>
        <w:t>3.14. Проверка факта предложения признания в качестве нуждающегося</w:t>
      </w:r>
    </w:p>
    <w:p w:rsidR="0004792F" w:rsidRDefault="0004792F" w:rsidP="0004792F">
      <w:pPr>
        <w:ind w:firstLine="709"/>
        <w:jc w:val="both"/>
        <w:rPr>
          <w:szCs w:val="28"/>
        </w:rPr>
      </w:pPr>
      <w:r>
        <w:t>3.15.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</w:t>
      </w:r>
      <w:r>
        <w:rPr>
          <w:szCs w:val="28"/>
        </w:rPr>
        <w:t xml:space="preserve"> Уведомление направляется заявителю способом, указанным в заявлении.</w:t>
      </w:r>
    </w:p>
    <w:p w:rsidR="0004792F" w:rsidRDefault="0004792F" w:rsidP="0004792F">
      <w:pPr>
        <w:ind w:firstLine="709"/>
        <w:rPr>
          <w:szCs w:val="28"/>
        </w:rPr>
      </w:pPr>
      <w:r>
        <w:rPr>
          <w:szCs w:val="28"/>
        </w:rPr>
        <w:t xml:space="preserve">  </w:t>
      </w:r>
    </w:p>
    <w:p w:rsidR="0004792F" w:rsidRDefault="0004792F" w:rsidP="0004792F">
      <w:pPr>
        <w:tabs>
          <w:tab w:val="left" w:pos="709"/>
        </w:tabs>
        <w:ind w:left="708" w:firstLine="1"/>
        <w:jc w:val="center"/>
      </w:pPr>
      <w:r>
        <w:t xml:space="preserve"> </w:t>
      </w:r>
      <w:r>
        <w:rPr>
          <w:b/>
        </w:rPr>
        <w:t>Формирование результата предоставления услуги</w:t>
      </w:r>
    </w:p>
    <w:p w:rsidR="0004792F" w:rsidRDefault="0004792F" w:rsidP="0004792F">
      <w:pPr>
        <w:tabs>
          <w:tab w:val="left" w:pos="709"/>
        </w:tabs>
        <w:ind w:left="708" w:firstLine="1"/>
        <w:jc w:val="both"/>
      </w:pPr>
    </w:p>
    <w:p w:rsidR="0004792F" w:rsidRDefault="0004792F" w:rsidP="0004792F">
      <w:pPr>
        <w:tabs>
          <w:tab w:val="left" w:pos="709"/>
        </w:tabs>
        <w:ind w:left="708" w:firstLine="1"/>
        <w:jc w:val="both"/>
      </w:pPr>
      <w:r>
        <w:t>3.16. Формирование постановления нуждающегося в жилом помещении</w:t>
      </w:r>
    </w:p>
    <w:p w:rsidR="0004792F" w:rsidRDefault="0004792F" w:rsidP="0004792F">
      <w:pPr>
        <w:tabs>
          <w:tab w:val="left" w:pos="709"/>
        </w:tabs>
        <w:ind w:firstLine="709"/>
        <w:jc w:val="both"/>
        <w:rPr>
          <w:b/>
        </w:rPr>
      </w:pPr>
      <w:r>
        <w:t xml:space="preserve">3.17. 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04792F" w:rsidRDefault="0004792F" w:rsidP="0004792F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>Согласование постановления нуждающегося в жилом помещении</w:t>
      </w:r>
    </w:p>
    <w:p w:rsidR="0004792F" w:rsidRDefault="0004792F" w:rsidP="0004792F">
      <w:pPr>
        <w:tabs>
          <w:tab w:val="left" w:pos="709"/>
        </w:tabs>
        <w:ind w:left="708" w:firstLine="1"/>
        <w:jc w:val="center"/>
      </w:pPr>
    </w:p>
    <w:p w:rsidR="0004792F" w:rsidRDefault="0004792F" w:rsidP="0004792F">
      <w:pPr>
        <w:tabs>
          <w:tab w:val="left" w:pos="709"/>
        </w:tabs>
        <w:ind w:firstLine="709"/>
        <w:jc w:val="both"/>
      </w:pPr>
      <w:r>
        <w:t xml:space="preserve">3.18. Постановление передается для визирования руководителю уполномоченного органа. </w:t>
      </w:r>
    </w:p>
    <w:p w:rsidR="0004792F" w:rsidRDefault="0004792F" w:rsidP="0004792F">
      <w:pPr>
        <w:tabs>
          <w:tab w:val="left" w:pos="709"/>
        </w:tabs>
        <w:ind w:firstLine="709"/>
        <w:jc w:val="both"/>
      </w:pPr>
    </w:p>
    <w:p w:rsidR="0004792F" w:rsidRDefault="0004792F" w:rsidP="0004792F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 xml:space="preserve"> Постановка на учёт в реестре очередников в соответствии с категорией нуждающегося</w:t>
      </w:r>
    </w:p>
    <w:p w:rsidR="0004792F" w:rsidRDefault="0004792F" w:rsidP="0004792F">
      <w:pPr>
        <w:tabs>
          <w:tab w:val="left" w:pos="709"/>
        </w:tabs>
        <w:ind w:left="708" w:firstLine="1"/>
        <w:jc w:val="center"/>
        <w:rPr>
          <w:b/>
        </w:rPr>
      </w:pPr>
    </w:p>
    <w:p w:rsidR="0004792F" w:rsidRDefault="0004792F" w:rsidP="0004792F">
      <w:pPr>
        <w:tabs>
          <w:tab w:val="left" w:pos="709"/>
        </w:tabs>
        <w:ind w:firstLine="709"/>
        <w:jc w:val="both"/>
      </w:pPr>
      <w:r>
        <w:t>3.19.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04792F" w:rsidRDefault="0004792F" w:rsidP="0004792F">
      <w:pPr>
        <w:tabs>
          <w:tab w:val="left" w:pos="709"/>
        </w:tabs>
        <w:ind w:firstLine="709"/>
        <w:jc w:val="both"/>
      </w:pPr>
    </w:p>
    <w:p w:rsidR="0004792F" w:rsidRDefault="0004792F" w:rsidP="0004792F">
      <w:pPr>
        <w:tabs>
          <w:tab w:val="left" w:pos="709"/>
        </w:tabs>
        <w:ind w:left="708" w:firstLine="1"/>
        <w:jc w:val="center"/>
      </w:pPr>
      <w:r>
        <w:rPr>
          <w:b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04792F" w:rsidRDefault="0004792F" w:rsidP="0004792F">
      <w:pPr>
        <w:ind w:firstLine="709"/>
        <w:jc w:val="both"/>
        <w:rPr>
          <w:szCs w:val="28"/>
        </w:rPr>
      </w:pPr>
      <w:r>
        <w:t xml:space="preserve">3.20.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</w:t>
      </w:r>
      <w:r>
        <w:rPr>
          <w:szCs w:val="28"/>
        </w:rPr>
        <w:t>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04792F" w:rsidRDefault="0004792F" w:rsidP="0004792F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4792F" w:rsidRDefault="0004792F" w:rsidP="0004792F">
      <w:pPr>
        <w:autoSpaceDE w:val="0"/>
        <w:autoSpaceDN/>
        <w:adjustRightInd w:val="0"/>
        <w:ind w:firstLine="709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 w:rsidR="0004792F" w:rsidRDefault="0004792F" w:rsidP="0004792F">
      <w:pPr>
        <w:autoSpaceDE w:val="0"/>
        <w:autoSpaceDN/>
        <w:adjustRightInd w:val="0"/>
        <w:ind w:firstLine="709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  <w:r>
        <w:t>4.1. Контроль за предоставлением муниципальной услуги осуществляется главой администрации Селосонского сельсовета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  <w:r>
        <w:t>4.2.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04792F" w:rsidRDefault="0004792F" w:rsidP="0004792F">
      <w:pPr>
        <w:ind w:firstLine="720"/>
        <w:jc w:val="both"/>
        <w:rPr>
          <w:szCs w:val="26"/>
        </w:rPr>
      </w:pPr>
      <w:r>
        <w:t xml:space="preserve">4.3. </w:t>
      </w:r>
      <w:r>
        <w:rPr>
          <w:szCs w:val="26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  <w:r>
        <w:t>4.4.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</w:pPr>
    </w:p>
    <w:p w:rsidR="0004792F" w:rsidRDefault="0004792F" w:rsidP="0004792F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04792F" w:rsidRDefault="0004792F" w:rsidP="0004792F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04792F" w:rsidRDefault="0004792F" w:rsidP="0004792F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либо муниципального служащего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0"/>
      </w:pP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5.1. Лицо, в отношении которого проводилась проверка, имеет право на обжалование досудебного (внесудебного) порядка обжалования решений и действий (бездействий) должностных лиц администрации Селосонского сельсовета 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Предмет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  <w:rPr>
          <w:b/>
        </w:rPr>
      </w:pPr>
      <w:r>
        <w:t xml:space="preserve"> </w:t>
      </w:r>
      <w:r>
        <w:rPr>
          <w:b/>
        </w:rPr>
        <w:t>Заявитель может обратиться с жалобой в следующих случаях: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1) нарушение срока регистрации запроса заявителя о предоставлении муниципальной услуги;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2) нарушение срока предоставления муниципальной услуги;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5.2. Общие требования к порядку подачи рассмотрения жалобы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 xml:space="preserve">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3. Особенности подачи и рассмотрения жалоб на решение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  <w:rPr>
          <w:rFonts w:ascii="Times New Roman" w:hAnsi="Times New Roman"/>
          <w:sz w:val="26"/>
        </w:rPr>
      </w:pPr>
      <w:r>
        <w:t>5.3. Жалоба должна содержать: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4 )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63.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5.4. Жалоба поступившая в орган, предоставляющий муниципальную услугу, подлежит рассмотрению должностным лицом, наделенным полномочия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случаи. При которых срок рассмотрения жалобы может быть сокращен.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lastRenderedPageBreak/>
        <w:t>5.5. По результатам рассмотрения жалобы орган, предоставляющий муниципальную услугу, принимает одно из следующих решений: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 xml:space="preserve">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2) отказывает в удовлетворении жалобы.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792F" w:rsidRDefault="0004792F" w:rsidP="0004792F">
      <w:pPr>
        <w:autoSpaceDE w:val="0"/>
        <w:autoSpaceDN/>
        <w:adjustRightInd w:val="0"/>
        <w:ind w:firstLine="709"/>
        <w:jc w:val="both"/>
        <w:outlineLvl w:val="1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792F" w:rsidRDefault="0004792F" w:rsidP="0004792F">
      <w:pPr>
        <w:ind w:firstLine="709"/>
      </w:pPr>
    </w:p>
    <w:p w:rsidR="0004792F" w:rsidRDefault="0004792F" w:rsidP="0004792F">
      <w:pPr>
        <w:spacing w:line="240" w:lineRule="auto"/>
      </w:pPr>
      <w:r>
        <w:br w:type="page"/>
      </w:r>
      <w:r>
        <w:lastRenderedPageBreak/>
        <w:t xml:space="preserve">                                                                            Приложение </w:t>
      </w:r>
    </w:p>
    <w:p w:rsidR="0004792F" w:rsidRDefault="0004792F" w:rsidP="0004792F">
      <w:pPr>
        <w:spacing w:line="240" w:lineRule="auto"/>
        <w:ind w:left="4956"/>
      </w:pPr>
      <w:r>
        <w:t xml:space="preserve">к </w:t>
      </w:r>
      <w:r>
        <w:rPr>
          <w:szCs w:val="26"/>
        </w:rPr>
        <w:t xml:space="preserve">Административный регламент по предоставлению муниципальной услуги </w:t>
      </w:r>
      <w:r>
        <w:t>«Постановка граждан на учет в качестве нуждающихся в жилых помещениях»</w:t>
      </w:r>
    </w:p>
    <w:p w:rsidR="0004792F" w:rsidRDefault="0004792F" w:rsidP="0004792F">
      <w:pPr>
        <w:jc w:val="center"/>
      </w:pPr>
    </w:p>
    <w:p w:rsidR="0004792F" w:rsidRDefault="0004792F" w:rsidP="0004792F">
      <w:pPr>
        <w:jc w:val="center"/>
      </w:pPr>
    </w:p>
    <w:p w:rsidR="0004792F" w:rsidRDefault="0004792F" w:rsidP="0004792F">
      <w:pPr>
        <w:jc w:val="center"/>
      </w:pPr>
    </w:p>
    <w:p w:rsidR="0004792F" w:rsidRDefault="0004792F" w:rsidP="0004792F">
      <w:pPr>
        <w:jc w:val="center"/>
      </w:pPr>
      <w:r>
        <w:t>БЛОК-СХЕМА ОКАЗАНИЯ МУНИЦИПАЛЬНОЙ УСЛУГИ</w:t>
      </w:r>
    </w:p>
    <w:p w:rsidR="0004792F" w:rsidRDefault="0004792F" w:rsidP="0004792F"/>
    <w:p w:rsidR="0004792F" w:rsidRDefault="0004792F" w:rsidP="0004792F">
      <w:r>
        <w:rPr>
          <w:rFonts w:ascii="Times New Roman" w:hAnsi="Times New Roman"/>
          <w:sz w:val="26"/>
          <w:lang w:eastAsia="en-US"/>
        </w:rPr>
        <w:object w:dxaOrig="8445" w:dyaOrig="1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5.25pt" o:ole="">
            <v:imagedata r:id="rId10" o:title=""/>
          </v:shape>
          <o:OLEObject Type="Embed" ProgID="Visio.Drawing.11" ShapeID="_x0000_i1025" DrawAspect="Content" ObjectID="_1664713046" r:id="rId11"/>
        </w:object>
      </w:r>
    </w:p>
    <w:p w:rsidR="0004792F" w:rsidRDefault="0004792F" w:rsidP="0004792F"/>
    <w:p w:rsidR="0004792F" w:rsidRDefault="0004792F" w:rsidP="0004792F"/>
    <w:p w:rsidR="0004792F" w:rsidRDefault="0004792F" w:rsidP="0004792F"/>
    <w:p w:rsidR="0004792F" w:rsidRDefault="0004792F" w:rsidP="0004792F"/>
    <w:p w:rsidR="0004792F" w:rsidRDefault="0004792F" w:rsidP="0004792F"/>
    <w:p w:rsidR="00E06B4F" w:rsidRDefault="00E06B4F">
      <w:bookmarkStart w:id="0" w:name="_GoBack"/>
      <w:bookmarkEnd w:id="0"/>
    </w:p>
    <w:sectPr w:rsidR="00E0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B"/>
    <w:rsid w:val="0004792F"/>
    <w:rsid w:val="00CB764B"/>
    <w:rsid w:val="00E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92F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04792F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04792F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веб) Знак1,Обычный (веб) Знак Знак"/>
    <w:basedOn w:val="a0"/>
    <w:semiHidden/>
    <w:unhideWhenUsed/>
    <w:rsid w:val="0004792F"/>
    <w:pPr>
      <w:autoSpaceDE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04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4792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47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Текст1 Знак"/>
    <w:link w:val="10"/>
    <w:semiHidden/>
    <w:locked/>
    <w:rsid w:val="0004792F"/>
    <w:rPr>
      <w:sz w:val="24"/>
    </w:rPr>
  </w:style>
  <w:style w:type="paragraph" w:customStyle="1" w:styleId="10">
    <w:name w:val="Текст1"/>
    <w:basedOn w:val="a0"/>
    <w:link w:val="1"/>
    <w:semiHidden/>
    <w:rsid w:val="0004792F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7">
    <w:name w:val="ненумер список Знак"/>
    <w:link w:val="a"/>
    <w:semiHidden/>
    <w:locked/>
    <w:rsid w:val="0004792F"/>
    <w:rPr>
      <w:sz w:val="24"/>
    </w:rPr>
  </w:style>
  <w:style w:type="paragraph" w:customStyle="1" w:styleId="a">
    <w:name w:val="ненумер список"/>
    <w:basedOn w:val="10"/>
    <w:link w:val="a7"/>
    <w:semiHidden/>
    <w:rsid w:val="0004792F"/>
    <w:pPr>
      <w:numPr>
        <w:numId w:val="1"/>
      </w:numPr>
      <w:tabs>
        <w:tab w:val="num" w:pos="360"/>
      </w:tabs>
      <w:ind w:left="0" w:firstLine="4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92F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04792F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04792F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веб) Знак1,Обычный (веб) Знак Знак"/>
    <w:basedOn w:val="a0"/>
    <w:semiHidden/>
    <w:unhideWhenUsed/>
    <w:rsid w:val="0004792F"/>
    <w:pPr>
      <w:autoSpaceDE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04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4792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47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Текст1 Знак"/>
    <w:link w:val="10"/>
    <w:semiHidden/>
    <w:locked/>
    <w:rsid w:val="0004792F"/>
    <w:rPr>
      <w:sz w:val="24"/>
    </w:rPr>
  </w:style>
  <w:style w:type="paragraph" w:customStyle="1" w:styleId="10">
    <w:name w:val="Текст1"/>
    <w:basedOn w:val="a0"/>
    <w:link w:val="1"/>
    <w:semiHidden/>
    <w:rsid w:val="0004792F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7">
    <w:name w:val="ненумер список Знак"/>
    <w:link w:val="a"/>
    <w:semiHidden/>
    <w:locked/>
    <w:rsid w:val="0004792F"/>
    <w:rPr>
      <w:sz w:val="24"/>
    </w:rPr>
  </w:style>
  <w:style w:type="paragraph" w:customStyle="1" w:styleId="a">
    <w:name w:val="ненумер список"/>
    <w:basedOn w:val="10"/>
    <w:link w:val="a7"/>
    <w:semiHidden/>
    <w:rsid w:val="0004792F"/>
    <w:pPr>
      <w:numPr>
        <w:numId w:val="1"/>
      </w:numPr>
      <w:tabs>
        <w:tab w:val="num" w:pos="360"/>
      </w:tabs>
      <w:ind w:left="0" w:firstLine="4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0B1301C94926412817EBA91244AC4D19370B56490F87B158483CE85C33D8232DAE4272CFACA706DFE7cA2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70679C93CBF38FD68EF06ED1C2B0CF5587CC9903815716B738FFAA7A90F45B195FA8D78C1541948065DVBE9C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70B1301C94926412817EBA91244AC4D19370B56490F87B158483CE85C33D8232DAE4272CFACA706DFE1cA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4487</Words>
  <Characters>25580</Characters>
  <Application>Microsoft Office Word</Application>
  <DocSecurity>0</DocSecurity>
  <Lines>213</Lines>
  <Paragraphs>60</Paragraphs>
  <ScaleCrop>false</ScaleCrop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2020-10-20T08:31:00Z</dcterms:created>
  <dcterms:modified xsi:type="dcterms:W3CDTF">2020-10-20T08:31:00Z</dcterms:modified>
</cp:coreProperties>
</file>