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64" w:rsidRDefault="00666264" w:rsidP="008D7910">
      <w:pPr>
        <w:pStyle w:val="Default"/>
        <w:rPr>
          <w:b/>
          <w:bCs/>
          <w:sz w:val="23"/>
          <w:szCs w:val="23"/>
        </w:rPr>
      </w:pPr>
    </w:p>
    <w:p w:rsidR="00841582" w:rsidRPr="00B548C5" w:rsidRDefault="00841582" w:rsidP="00841582">
      <w:pPr>
        <w:spacing w:after="0" w:line="240" w:lineRule="auto"/>
        <w:jc w:val="center"/>
        <w:rPr>
          <w:rFonts w:ascii="Times New Roman" w:eastAsia="Times New Roman" w:hAnsi="Times New Roman" w:cs="Times New Roman"/>
          <w:b/>
          <w:sz w:val="24"/>
          <w:szCs w:val="24"/>
          <w:lang w:eastAsia="ru-RU"/>
        </w:rPr>
      </w:pPr>
      <w:r w:rsidRPr="00B548C5">
        <w:rPr>
          <w:rFonts w:ascii="Times New Roman" w:eastAsia="Times New Roman" w:hAnsi="Times New Roman" w:cs="Times New Roman"/>
          <w:b/>
          <w:sz w:val="24"/>
          <w:szCs w:val="24"/>
          <w:lang w:eastAsia="ru-RU"/>
        </w:rPr>
        <w:t>РОССИЙСКАЯ ФЕДЕРАЦИЯ</w:t>
      </w:r>
    </w:p>
    <w:p w:rsidR="00841582" w:rsidRPr="00B548C5" w:rsidRDefault="00841582" w:rsidP="00841582">
      <w:pPr>
        <w:spacing w:after="0" w:line="240" w:lineRule="auto"/>
        <w:jc w:val="center"/>
        <w:rPr>
          <w:rFonts w:ascii="Times New Roman" w:eastAsia="Times New Roman" w:hAnsi="Times New Roman" w:cs="Times New Roman"/>
          <w:b/>
          <w:sz w:val="24"/>
          <w:szCs w:val="24"/>
          <w:lang w:eastAsia="ru-RU"/>
        </w:rPr>
      </w:pPr>
      <w:r w:rsidRPr="00B548C5">
        <w:rPr>
          <w:rFonts w:ascii="Times New Roman" w:eastAsia="Times New Roman" w:hAnsi="Times New Roman" w:cs="Times New Roman"/>
          <w:b/>
          <w:sz w:val="24"/>
          <w:szCs w:val="24"/>
          <w:lang w:eastAsia="ru-RU"/>
        </w:rPr>
        <w:t>РЕСПУБЛИКА ХАКАСИЯ</w:t>
      </w:r>
    </w:p>
    <w:p w:rsidR="00841582" w:rsidRPr="00B548C5" w:rsidRDefault="00841582" w:rsidP="00841582">
      <w:pPr>
        <w:spacing w:after="0" w:line="240" w:lineRule="auto"/>
        <w:jc w:val="center"/>
        <w:rPr>
          <w:rFonts w:ascii="Times New Roman" w:eastAsia="Times New Roman" w:hAnsi="Times New Roman" w:cs="Times New Roman"/>
          <w:b/>
          <w:sz w:val="24"/>
          <w:szCs w:val="24"/>
          <w:lang w:eastAsia="ru-RU"/>
        </w:rPr>
      </w:pPr>
      <w:r w:rsidRPr="00B548C5">
        <w:rPr>
          <w:rFonts w:ascii="Times New Roman" w:eastAsia="Times New Roman" w:hAnsi="Times New Roman" w:cs="Times New Roman"/>
          <w:b/>
          <w:sz w:val="24"/>
          <w:szCs w:val="24"/>
          <w:lang w:eastAsia="ru-RU"/>
        </w:rPr>
        <w:t>ШИРИНСКИЙ РАЙОН</w:t>
      </w:r>
    </w:p>
    <w:p w:rsidR="00841582" w:rsidRPr="00B548C5" w:rsidRDefault="00841582" w:rsidP="00841582">
      <w:pPr>
        <w:spacing w:after="0" w:line="240" w:lineRule="auto"/>
        <w:jc w:val="center"/>
        <w:rPr>
          <w:rFonts w:ascii="Times New Roman" w:eastAsia="Times New Roman" w:hAnsi="Times New Roman" w:cs="Times New Roman"/>
          <w:b/>
          <w:sz w:val="24"/>
          <w:szCs w:val="24"/>
          <w:lang w:eastAsia="ru-RU"/>
        </w:rPr>
      </w:pPr>
      <w:r w:rsidRPr="00B548C5">
        <w:rPr>
          <w:rFonts w:ascii="Times New Roman" w:eastAsia="Times New Roman" w:hAnsi="Times New Roman" w:cs="Times New Roman"/>
          <w:b/>
          <w:sz w:val="24"/>
          <w:szCs w:val="24"/>
          <w:lang w:eastAsia="ru-RU"/>
        </w:rPr>
        <w:t>АДМИНИСТРАЦИЯ</w:t>
      </w:r>
    </w:p>
    <w:p w:rsidR="00841582" w:rsidRPr="00B548C5" w:rsidRDefault="00DD35F6" w:rsidP="00841582">
      <w:pPr>
        <w:spacing w:after="0" w:line="240" w:lineRule="auto"/>
        <w:jc w:val="center"/>
        <w:rPr>
          <w:rFonts w:ascii="Times New Roman" w:eastAsia="Times New Roman" w:hAnsi="Times New Roman" w:cs="Times New Roman"/>
          <w:b/>
          <w:sz w:val="24"/>
          <w:szCs w:val="24"/>
          <w:lang w:eastAsia="ru-RU"/>
        </w:rPr>
      </w:pPr>
      <w:r w:rsidRPr="00B548C5">
        <w:rPr>
          <w:rFonts w:ascii="Times New Roman" w:eastAsia="Times New Roman" w:hAnsi="Times New Roman" w:cs="Times New Roman"/>
          <w:b/>
          <w:sz w:val="24"/>
          <w:szCs w:val="24"/>
          <w:lang w:eastAsia="ru-RU"/>
        </w:rPr>
        <w:t>СЕЛОСОНСКОГО</w:t>
      </w:r>
      <w:r w:rsidR="00841582" w:rsidRPr="00B548C5">
        <w:rPr>
          <w:rFonts w:ascii="Times New Roman" w:eastAsia="Times New Roman" w:hAnsi="Times New Roman" w:cs="Times New Roman"/>
          <w:b/>
          <w:sz w:val="24"/>
          <w:szCs w:val="24"/>
          <w:lang w:eastAsia="ru-RU"/>
        </w:rPr>
        <w:t xml:space="preserve"> СЕЛЬСОВЕТА </w:t>
      </w:r>
    </w:p>
    <w:p w:rsidR="00841582" w:rsidRPr="00841582" w:rsidRDefault="00841582" w:rsidP="00841582">
      <w:pPr>
        <w:spacing w:after="0" w:line="240" w:lineRule="auto"/>
        <w:rPr>
          <w:rFonts w:ascii="Times New Roman" w:eastAsia="Times New Roman" w:hAnsi="Times New Roman" w:cs="Times New Roman"/>
          <w:sz w:val="26"/>
          <w:szCs w:val="26"/>
          <w:lang w:eastAsia="ru-RU"/>
        </w:rPr>
      </w:pPr>
      <w:r w:rsidRPr="00841582">
        <w:rPr>
          <w:rFonts w:ascii="Times New Roman" w:eastAsia="Times New Roman" w:hAnsi="Times New Roman" w:cs="Times New Roman"/>
          <w:sz w:val="26"/>
          <w:szCs w:val="26"/>
          <w:lang w:eastAsia="ru-RU"/>
        </w:rPr>
        <w:t xml:space="preserve">  </w:t>
      </w:r>
    </w:p>
    <w:p w:rsidR="00841582" w:rsidRDefault="00B548C5" w:rsidP="0084158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B548C5" w:rsidRPr="00B548C5" w:rsidRDefault="00B548C5" w:rsidP="00841582">
      <w:pPr>
        <w:spacing w:after="0" w:line="240" w:lineRule="auto"/>
        <w:jc w:val="center"/>
        <w:rPr>
          <w:rFonts w:ascii="Times New Roman" w:eastAsia="Times New Roman" w:hAnsi="Times New Roman" w:cs="Times New Roman"/>
          <w:b/>
          <w:sz w:val="24"/>
          <w:szCs w:val="24"/>
          <w:lang w:eastAsia="ru-RU"/>
        </w:rPr>
      </w:pPr>
    </w:p>
    <w:p w:rsidR="00841582" w:rsidRPr="00B548C5" w:rsidRDefault="00DD35F6" w:rsidP="00841582">
      <w:pPr>
        <w:spacing w:after="0" w:line="240" w:lineRule="auto"/>
        <w:rPr>
          <w:rFonts w:ascii="Times New Roman" w:eastAsia="Times New Roman" w:hAnsi="Times New Roman" w:cs="Times New Roman"/>
          <w:b/>
          <w:sz w:val="24"/>
          <w:szCs w:val="24"/>
          <w:lang w:eastAsia="ru-RU"/>
        </w:rPr>
      </w:pPr>
      <w:r w:rsidRPr="00B548C5">
        <w:rPr>
          <w:rFonts w:ascii="Times New Roman" w:eastAsia="Times New Roman" w:hAnsi="Times New Roman" w:cs="Times New Roman"/>
          <w:b/>
          <w:sz w:val="24"/>
          <w:szCs w:val="24"/>
          <w:lang w:eastAsia="ru-RU"/>
        </w:rPr>
        <w:t>14.10</w:t>
      </w:r>
      <w:r w:rsidR="00841582" w:rsidRPr="00B548C5">
        <w:rPr>
          <w:rFonts w:ascii="Times New Roman" w:eastAsia="Times New Roman" w:hAnsi="Times New Roman" w:cs="Times New Roman"/>
          <w:b/>
          <w:sz w:val="24"/>
          <w:szCs w:val="24"/>
          <w:lang w:eastAsia="ru-RU"/>
        </w:rPr>
        <w:t>.20</w:t>
      </w:r>
      <w:r w:rsidRPr="00B548C5">
        <w:rPr>
          <w:rFonts w:ascii="Times New Roman" w:eastAsia="Times New Roman" w:hAnsi="Times New Roman" w:cs="Times New Roman"/>
          <w:b/>
          <w:sz w:val="24"/>
          <w:szCs w:val="24"/>
          <w:lang w:eastAsia="ru-RU"/>
        </w:rPr>
        <w:t>20</w:t>
      </w:r>
      <w:r w:rsidR="00841582" w:rsidRPr="00B548C5">
        <w:rPr>
          <w:rFonts w:ascii="Times New Roman" w:eastAsia="Times New Roman" w:hAnsi="Times New Roman" w:cs="Times New Roman"/>
          <w:b/>
          <w:sz w:val="24"/>
          <w:szCs w:val="24"/>
          <w:lang w:eastAsia="ru-RU"/>
        </w:rPr>
        <w:t xml:space="preserve">г                                        </w:t>
      </w:r>
      <w:r w:rsidRPr="00B548C5">
        <w:rPr>
          <w:rFonts w:ascii="Times New Roman" w:eastAsia="Times New Roman" w:hAnsi="Times New Roman" w:cs="Times New Roman"/>
          <w:b/>
          <w:sz w:val="24"/>
          <w:szCs w:val="24"/>
          <w:lang w:eastAsia="ru-RU"/>
        </w:rPr>
        <w:t>с. Сон</w:t>
      </w:r>
      <w:r w:rsidR="00841582" w:rsidRPr="00B548C5">
        <w:rPr>
          <w:rFonts w:ascii="Times New Roman" w:eastAsia="Times New Roman" w:hAnsi="Times New Roman" w:cs="Times New Roman"/>
          <w:b/>
          <w:sz w:val="24"/>
          <w:szCs w:val="24"/>
          <w:lang w:eastAsia="ru-RU"/>
        </w:rPr>
        <w:t xml:space="preserve">                           № </w:t>
      </w:r>
      <w:r w:rsidR="00B548C5">
        <w:rPr>
          <w:rFonts w:ascii="Times New Roman" w:eastAsia="Times New Roman" w:hAnsi="Times New Roman" w:cs="Times New Roman"/>
          <w:b/>
          <w:sz w:val="24"/>
          <w:szCs w:val="24"/>
          <w:lang w:eastAsia="ru-RU"/>
        </w:rPr>
        <w:t>72</w:t>
      </w:r>
    </w:p>
    <w:p w:rsidR="00841582" w:rsidRPr="00B548C5" w:rsidRDefault="00841582" w:rsidP="00841582">
      <w:pPr>
        <w:keepNext/>
        <w:spacing w:after="0" w:line="240" w:lineRule="auto"/>
        <w:outlineLvl w:val="0"/>
        <w:rPr>
          <w:rFonts w:ascii="Times New Roman" w:eastAsia="Times New Roman" w:hAnsi="Times New Roman" w:cs="Times New Roman"/>
          <w:b/>
          <w:sz w:val="24"/>
          <w:szCs w:val="24"/>
          <w:lang w:eastAsia="ru-RU"/>
        </w:rPr>
      </w:pPr>
    </w:p>
    <w:p w:rsidR="00841582" w:rsidRPr="00B548C5" w:rsidRDefault="00841582" w:rsidP="00841582">
      <w:pPr>
        <w:autoSpaceDE w:val="0"/>
        <w:autoSpaceDN w:val="0"/>
        <w:adjustRightInd w:val="0"/>
        <w:spacing w:after="0" w:line="240" w:lineRule="auto"/>
        <w:rPr>
          <w:rFonts w:ascii="Times New Roman" w:hAnsi="Times New Roman" w:cs="Times New Roman"/>
          <w:color w:val="000000"/>
          <w:sz w:val="24"/>
          <w:szCs w:val="24"/>
        </w:rPr>
      </w:pPr>
    </w:p>
    <w:p w:rsidR="00841582" w:rsidRPr="00B548C5" w:rsidRDefault="00B548C5" w:rsidP="00A7695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О П</w:t>
      </w:r>
      <w:r w:rsidR="00841582" w:rsidRPr="00B548C5">
        <w:rPr>
          <w:rFonts w:ascii="Times New Roman" w:hAnsi="Times New Roman" w:cs="Times New Roman"/>
          <w:b/>
          <w:color w:val="000000"/>
          <w:sz w:val="24"/>
          <w:szCs w:val="24"/>
        </w:rPr>
        <w:t xml:space="preserve">орядке </w:t>
      </w:r>
      <w:r w:rsidR="00A76957" w:rsidRPr="00B548C5">
        <w:rPr>
          <w:rFonts w:ascii="Times New Roman" w:hAnsi="Times New Roman" w:cs="Times New Roman"/>
          <w:b/>
          <w:color w:val="000000"/>
          <w:sz w:val="24"/>
          <w:szCs w:val="24"/>
        </w:rPr>
        <w:t>санкционирования оплаты</w:t>
      </w:r>
    </w:p>
    <w:p w:rsidR="00A76957" w:rsidRPr="00B548C5" w:rsidRDefault="00A76957" w:rsidP="00A76957">
      <w:pPr>
        <w:autoSpaceDE w:val="0"/>
        <w:autoSpaceDN w:val="0"/>
        <w:adjustRightInd w:val="0"/>
        <w:spacing w:after="0" w:line="240" w:lineRule="auto"/>
        <w:rPr>
          <w:rFonts w:ascii="Times New Roman" w:hAnsi="Times New Roman" w:cs="Times New Roman"/>
          <w:b/>
          <w:color w:val="000000"/>
          <w:sz w:val="24"/>
          <w:szCs w:val="24"/>
        </w:rPr>
      </w:pPr>
      <w:r w:rsidRPr="00B548C5">
        <w:rPr>
          <w:rFonts w:ascii="Times New Roman" w:hAnsi="Times New Roman" w:cs="Times New Roman"/>
          <w:b/>
          <w:color w:val="000000"/>
          <w:sz w:val="24"/>
          <w:szCs w:val="24"/>
        </w:rPr>
        <w:t>денежных обязательств получателей</w:t>
      </w:r>
    </w:p>
    <w:p w:rsidR="00A76957" w:rsidRPr="00B548C5" w:rsidRDefault="00A76957" w:rsidP="00A76957">
      <w:pPr>
        <w:autoSpaceDE w:val="0"/>
        <w:autoSpaceDN w:val="0"/>
        <w:adjustRightInd w:val="0"/>
        <w:spacing w:after="0" w:line="240" w:lineRule="auto"/>
        <w:rPr>
          <w:rFonts w:ascii="Times New Roman" w:hAnsi="Times New Roman" w:cs="Times New Roman"/>
          <w:b/>
          <w:color w:val="000000"/>
          <w:sz w:val="24"/>
          <w:szCs w:val="24"/>
        </w:rPr>
      </w:pPr>
      <w:r w:rsidRPr="00B548C5">
        <w:rPr>
          <w:rFonts w:ascii="Times New Roman" w:hAnsi="Times New Roman" w:cs="Times New Roman"/>
          <w:b/>
          <w:color w:val="000000"/>
          <w:sz w:val="24"/>
          <w:szCs w:val="24"/>
        </w:rPr>
        <w:t>средств местного бюджета и администраторов</w:t>
      </w:r>
    </w:p>
    <w:p w:rsidR="00A76957" w:rsidRPr="00B548C5" w:rsidRDefault="00A76957" w:rsidP="00A76957">
      <w:pPr>
        <w:autoSpaceDE w:val="0"/>
        <w:autoSpaceDN w:val="0"/>
        <w:adjustRightInd w:val="0"/>
        <w:spacing w:after="0" w:line="240" w:lineRule="auto"/>
        <w:rPr>
          <w:rFonts w:ascii="Times New Roman" w:hAnsi="Times New Roman" w:cs="Times New Roman"/>
          <w:b/>
          <w:color w:val="000000"/>
          <w:sz w:val="24"/>
          <w:szCs w:val="24"/>
        </w:rPr>
      </w:pPr>
      <w:r w:rsidRPr="00B548C5">
        <w:rPr>
          <w:rFonts w:ascii="Times New Roman" w:hAnsi="Times New Roman" w:cs="Times New Roman"/>
          <w:b/>
          <w:color w:val="000000"/>
          <w:sz w:val="24"/>
          <w:szCs w:val="24"/>
        </w:rPr>
        <w:t>источников финансирования дефицита</w:t>
      </w:r>
    </w:p>
    <w:p w:rsidR="00A76957" w:rsidRPr="00B548C5" w:rsidRDefault="00A76957" w:rsidP="00A76957">
      <w:pPr>
        <w:autoSpaceDE w:val="0"/>
        <w:autoSpaceDN w:val="0"/>
        <w:adjustRightInd w:val="0"/>
        <w:spacing w:after="0" w:line="240" w:lineRule="auto"/>
        <w:rPr>
          <w:rFonts w:ascii="Times New Roman" w:hAnsi="Times New Roman" w:cs="Times New Roman"/>
          <w:color w:val="000000"/>
          <w:sz w:val="24"/>
          <w:szCs w:val="24"/>
        </w:rPr>
      </w:pPr>
      <w:r w:rsidRPr="00B548C5">
        <w:rPr>
          <w:rFonts w:ascii="Times New Roman" w:hAnsi="Times New Roman" w:cs="Times New Roman"/>
          <w:b/>
          <w:color w:val="000000"/>
          <w:sz w:val="24"/>
          <w:szCs w:val="24"/>
        </w:rPr>
        <w:t>местного бюджета</w:t>
      </w:r>
    </w:p>
    <w:p w:rsidR="00841582" w:rsidRPr="00B548C5" w:rsidRDefault="00841582" w:rsidP="00841582">
      <w:pPr>
        <w:autoSpaceDE w:val="0"/>
        <w:autoSpaceDN w:val="0"/>
        <w:adjustRightInd w:val="0"/>
        <w:spacing w:after="0" w:line="240" w:lineRule="auto"/>
        <w:rPr>
          <w:rFonts w:ascii="Times New Roman" w:hAnsi="Times New Roman" w:cs="Times New Roman"/>
          <w:color w:val="000000"/>
          <w:sz w:val="24"/>
          <w:szCs w:val="24"/>
        </w:rPr>
      </w:pPr>
    </w:p>
    <w:p w:rsidR="00841582" w:rsidRPr="00B548C5" w:rsidRDefault="00841582" w:rsidP="008D7910">
      <w:pPr>
        <w:pStyle w:val="Default"/>
        <w:rPr>
          <w:b/>
          <w:bCs/>
        </w:rPr>
      </w:pPr>
    </w:p>
    <w:p w:rsidR="00841582" w:rsidRPr="00B548C5" w:rsidRDefault="00841582" w:rsidP="008D7910">
      <w:pPr>
        <w:pStyle w:val="Default"/>
        <w:rPr>
          <w:b/>
          <w:bCs/>
        </w:rPr>
      </w:pPr>
    </w:p>
    <w:p w:rsidR="00666264" w:rsidRPr="00B548C5" w:rsidRDefault="00666264" w:rsidP="00666264">
      <w:pPr>
        <w:pStyle w:val="Default"/>
      </w:pPr>
    </w:p>
    <w:p w:rsidR="00B548C5" w:rsidRDefault="00666264" w:rsidP="00666264">
      <w:pPr>
        <w:pStyle w:val="Default"/>
      </w:pPr>
      <w:r w:rsidRPr="00B548C5">
        <w:t xml:space="preserve"> </w:t>
      </w:r>
      <w:r w:rsidR="00A76957" w:rsidRPr="00B548C5">
        <w:t xml:space="preserve">    </w:t>
      </w:r>
      <w:r w:rsidRPr="00B548C5">
        <w:t>В соответствии со статьями 219 и 219.2 Бюджетного кодекса Российской Федерации</w:t>
      </w:r>
      <w:proofErr w:type="gramStart"/>
      <w:r w:rsidRPr="00B548C5">
        <w:t xml:space="preserve"> </w:t>
      </w:r>
      <w:r w:rsidR="00B548C5">
        <w:t>,</w:t>
      </w:r>
      <w:proofErr w:type="gramEnd"/>
      <w:r w:rsidR="00B548C5">
        <w:t xml:space="preserve"> администрация Селосонского сельсовета</w:t>
      </w:r>
    </w:p>
    <w:p w:rsidR="00B548C5" w:rsidRDefault="00B548C5" w:rsidP="00666264">
      <w:pPr>
        <w:pStyle w:val="Default"/>
      </w:pPr>
    </w:p>
    <w:p w:rsidR="00666264" w:rsidRPr="00B548C5" w:rsidRDefault="00B548C5" w:rsidP="00B548C5">
      <w:pPr>
        <w:pStyle w:val="Default"/>
        <w:jc w:val="center"/>
        <w:rPr>
          <w:b/>
        </w:rPr>
      </w:pPr>
      <w:r w:rsidRPr="00B548C5">
        <w:rPr>
          <w:b/>
        </w:rPr>
        <w:t>ПОСТАНОВЛЯЕТ:</w:t>
      </w:r>
    </w:p>
    <w:p w:rsidR="00A76957" w:rsidRPr="00B548C5" w:rsidRDefault="00A76957" w:rsidP="00666264">
      <w:pPr>
        <w:pStyle w:val="Default"/>
      </w:pPr>
    </w:p>
    <w:p w:rsidR="00A76957" w:rsidRPr="00B548C5" w:rsidRDefault="00666264" w:rsidP="00666264">
      <w:pPr>
        <w:pStyle w:val="Default"/>
      </w:pPr>
      <w:r w:rsidRPr="00B548C5">
        <w:t xml:space="preserve">1. Утвердить Порядок </w:t>
      </w:r>
      <w:proofErr w:type="gramStart"/>
      <w:r w:rsidRPr="00B548C5">
        <w:t xml:space="preserve">санкционирования оплаты денежных обязательств получателей средств </w:t>
      </w:r>
      <w:r w:rsidR="00A76957" w:rsidRPr="00B548C5">
        <w:t>местного</w:t>
      </w:r>
      <w:r w:rsidRPr="00B548C5">
        <w:t xml:space="preserve"> бюджета</w:t>
      </w:r>
      <w:proofErr w:type="gramEnd"/>
      <w:r w:rsidRPr="00B548C5">
        <w:t xml:space="preserve"> и администраторов источников финансирования дефицита </w:t>
      </w:r>
      <w:r w:rsidR="00A76957" w:rsidRPr="00B548C5">
        <w:t>местного</w:t>
      </w:r>
      <w:r w:rsidRPr="00B548C5">
        <w:t xml:space="preserve"> бюджета</w:t>
      </w:r>
      <w:r w:rsidR="00B548C5">
        <w:t xml:space="preserve"> (Приложение 1)</w:t>
      </w:r>
      <w:r w:rsidRPr="00B548C5">
        <w:t xml:space="preserve">. </w:t>
      </w:r>
    </w:p>
    <w:p w:rsidR="00A76957" w:rsidRPr="00B548C5" w:rsidRDefault="00666264" w:rsidP="00666264">
      <w:pPr>
        <w:pStyle w:val="Default"/>
      </w:pPr>
      <w:r w:rsidRPr="00B548C5">
        <w:t xml:space="preserve">2. </w:t>
      </w:r>
      <w:proofErr w:type="gramStart"/>
      <w:r w:rsidRPr="00B548C5">
        <w:t>Контроль за</w:t>
      </w:r>
      <w:proofErr w:type="gramEnd"/>
      <w:r w:rsidRPr="00B548C5">
        <w:t xml:space="preserve"> исполнением настоящего приказа возложить на </w:t>
      </w:r>
      <w:r w:rsidR="00A76957" w:rsidRPr="00B548C5">
        <w:t xml:space="preserve">главного бухгалтера </w:t>
      </w:r>
      <w:r w:rsidR="00DD35F6" w:rsidRPr="00B548C5">
        <w:t>Селосонского</w:t>
      </w:r>
      <w:r w:rsidR="00A76957" w:rsidRPr="00B548C5">
        <w:t xml:space="preserve"> сельсовета</w:t>
      </w:r>
      <w:r w:rsidRPr="00B548C5">
        <w:t xml:space="preserve"> </w:t>
      </w:r>
    </w:p>
    <w:p w:rsidR="00A76957" w:rsidRPr="00B548C5" w:rsidRDefault="00A76957" w:rsidP="00666264">
      <w:pPr>
        <w:pStyle w:val="Default"/>
      </w:pPr>
    </w:p>
    <w:p w:rsidR="00A76957" w:rsidRPr="00B548C5" w:rsidRDefault="00A76957" w:rsidP="00666264">
      <w:pPr>
        <w:pStyle w:val="Default"/>
      </w:pPr>
    </w:p>
    <w:p w:rsidR="00A76957" w:rsidRPr="00B548C5" w:rsidRDefault="00A76957" w:rsidP="00666264">
      <w:pPr>
        <w:pStyle w:val="Default"/>
      </w:pPr>
    </w:p>
    <w:p w:rsidR="00A76957" w:rsidRPr="00B548C5" w:rsidRDefault="00A76957" w:rsidP="00666264">
      <w:pPr>
        <w:pStyle w:val="Default"/>
      </w:pPr>
    </w:p>
    <w:p w:rsidR="00A76957" w:rsidRPr="00B548C5" w:rsidRDefault="00A76957" w:rsidP="00666264">
      <w:pPr>
        <w:pStyle w:val="Default"/>
      </w:pPr>
    </w:p>
    <w:p w:rsidR="00A76957" w:rsidRPr="00B548C5" w:rsidRDefault="00A76957" w:rsidP="00666264">
      <w:pPr>
        <w:pStyle w:val="Default"/>
      </w:pPr>
    </w:p>
    <w:p w:rsidR="00A76957" w:rsidRPr="00B548C5" w:rsidRDefault="00A76957" w:rsidP="00666264">
      <w:pPr>
        <w:pStyle w:val="Default"/>
      </w:pPr>
    </w:p>
    <w:p w:rsidR="00A76957" w:rsidRPr="00B548C5" w:rsidRDefault="00666264" w:rsidP="008D7910">
      <w:pPr>
        <w:pStyle w:val="Default"/>
      </w:pPr>
      <w:r w:rsidRPr="00B548C5">
        <w:t xml:space="preserve"> </w:t>
      </w:r>
      <w:r w:rsidR="00B548C5">
        <w:t xml:space="preserve">   Глава </w:t>
      </w:r>
      <w:r w:rsidR="00A76957" w:rsidRPr="00B548C5">
        <w:t xml:space="preserve"> </w:t>
      </w:r>
      <w:r w:rsidR="00DD35F6" w:rsidRPr="00B548C5">
        <w:t>Селосонского</w:t>
      </w:r>
      <w:r w:rsidR="00B548C5">
        <w:t xml:space="preserve"> </w:t>
      </w:r>
      <w:r w:rsidR="00A76957" w:rsidRPr="00B548C5">
        <w:t>с</w:t>
      </w:r>
      <w:r w:rsidR="00B548C5">
        <w:t xml:space="preserve">ельсовета        </w:t>
      </w:r>
      <w:r w:rsidR="00A76957" w:rsidRPr="00B548C5">
        <w:t xml:space="preserve">                                                </w:t>
      </w:r>
      <w:r w:rsidR="00B548C5">
        <w:t>И.Е.</w:t>
      </w:r>
      <w:r w:rsidR="00A76957" w:rsidRPr="00B548C5">
        <w:t xml:space="preserve"> </w:t>
      </w:r>
      <w:r w:rsidR="00B548C5">
        <w:t xml:space="preserve">Горелов </w:t>
      </w:r>
    </w:p>
    <w:p w:rsidR="00A76957" w:rsidRPr="00B548C5" w:rsidRDefault="00A76957" w:rsidP="008D7910">
      <w:pPr>
        <w:pStyle w:val="Default"/>
      </w:pPr>
    </w:p>
    <w:p w:rsidR="00A76957" w:rsidRPr="00B548C5" w:rsidRDefault="00A76957" w:rsidP="008D7910">
      <w:pPr>
        <w:pStyle w:val="Default"/>
      </w:pPr>
    </w:p>
    <w:p w:rsidR="00A76957" w:rsidRPr="00B548C5" w:rsidRDefault="00A76957" w:rsidP="008D7910">
      <w:pPr>
        <w:pStyle w:val="Default"/>
      </w:pPr>
    </w:p>
    <w:p w:rsidR="00A76957" w:rsidRPr="00B548C5" w:rsidRDefault="00A76957" w:rsidP="008D7910">
      <w:pPr>
        <w:pStyle w:val="Default"/>
      </w:pPr>
    </w:p>
    <w:p w:rsidR="00A76957" w:rsidRPr="00B548C5" w:rsidRDefault="00A76957" w:rsidP="008D7910">
      <w:pPr>
        <w:pStyle w:val="Default"/>
      </w:pPr>
    </w:p>
    <w:p w:rsidR="00A76957" w:rsidRPr="00B548C5" w:rsidRDefault="00A76957" w:rsidP="008D7910">
      <w:pPr>
        <w:pStyle w:val="Default"/>
      </w:pPr>
    </w:p>
    <w:p w:rsidR="00A76957" w:rsidRPr="00B548C5" w:rsidRDefault="00A76957" w:rsidP="008D7910">
      <w:pPr>
        <w:pStyle w:val="Default"/>
      </w:pPr>
    </w:p>
    <w:p w:rsidR="00A76957" w:rsidRPr="00B548C5" w:rsidRDefault="00A76957" w:rsidP="008D7910">
      <w:pPr>
        <w:pStyle w:val="Default"/>
      </w:pPr>
    </w:p>
    <w:p w:rsidR="00A76957" w:rsidRPr="00B548C5" w:rsidRDefault="00A76957" w:rsidP="008D7910">
      <w:pPr>
        <w:pStyle w:val="Default"/>
      </w:pPr>
    </w:p>
    <w:p w:rsidR="00A76957" w:rsidRPr="00B548C5" w:rsidRDefault="00A76957" w:rsidP="008D7910">
      <w:pPr>
        <w:pStyle w:val="Default"/>
      </w:pPr>
    </w:p>
    <w:p w:rsidR="00A76957" w:rsidRPr="00B548C5" w:rsidRDefault="00A76957" w:rsidP="008D7910">
      <w:pPr>
        <w:pStyle w:val="Default"/>
      </w:pPr>
    </w:p>
    <w:p w:rsidR="00A76957" w:rsidRPr="00B548C5" w:rsidRDefault="00A76957" w:rsidP="008D7910">
      <w:pPr>
        <w:pStyle w:val="Default"/>
      </w:pPr>
    </w:p>
    <w:p w:rsidR="00A76957" w:rsidRPr="00B548C5" w:rsidRDefault="00A76957" w:rsidP="008D7910">
      <w:pPr>
        <w:pStyle w:val="Default"/>
      </w:pPr>
    </w:p>
    <w:p w:rsidR="00A76957" w:rsidRDefault="00B548C5" w:rsidP="00B548C5">
      <w:pPr>
        <w:pStyle w:val="Default"/>
        <w:jc w:val="right"/>
      </w:pPr>
      <w:r>
        <w:lastRenderedPageBreak/>
        <w:t>Приложение 1</w:t>
      </w:r>
    </w:p>
    <w:p w:rsidR="00B548C5" w:rsidRDefault="00B548C5" w:rsidP="00B548C5">
      <w:pPr>
        <w:pStyle w:val="Default"/>
        <w:jc w:val="right"/>
      </w:pPr>
      <w:r>
        <w:t>к постановлению администрации</w:t>
      </w:r>
    </w:p>
    <w:p w:rsidR="00B548C5" w:rsidRDefault="00B548C5" w:rsidP="00B548C5">
      <w:pPr>
        <w:pStyle w:val="Default"/>
        <w:jc w:val="right"/>
      </w:pPr>
      <w:r>
        <w:t>Селосонского сельсовета</w:t>
      </w:r>
    </w:p>
    <w:p w:rsidR="00B548C5" w:rsidRPr="00B548C5" w:rsidRDefault="00B548C5" w:rsidP="00B548C5">
      <w:pPr>
        <w:pStyle w:val="Default"/>
        <w:jc w:val="right"/>
      </w:pPr>
      <w:r>
        <w:t>от 14.10.20520 № 72</w:t>
      </w:r>
    </w:p>
    <w:p w:rsidR="00A76957" w:rsidRPr="00B548C5" w:rsidRDefault="00A76957" w:rsidP="008D7910">
      <w:pPr>
        <w:pStyle w:val="Default"/>
        <w:rPr>
          <w:b/>
          <w:bCs/>
        </w:rPr>
      </w:pPr>
    </w:p>
    <w:p w:rsidR="00666264" w:rsidRPr="00B548C5" w:rsidRDefault="00666264" w:rsidP="008D7910">
      <w:pPr>
        <w:pStyle w:val="Default"/>
        <w:rPr>
          <w:b/>
          <w:bCs/>
        </w:rPr>
      </w:pPr>
    </w:p>
    <w:p w:rsidR="008D7910" w:rsidRPr="00B548C5" w:rsidRDefault="008D7910" w:rsidP="00A36661">
      <w:pPr>
        <w:pStyle w:val="Default"/>
        <w:jc w:val="both"/>
        <w:rPr>
          <w:b/>
          <w:bCs/>
        </w:rPr>
      </w:pPr>
      <w:r w:rsidRPr="00B548C5">
        <w:rPr>
          <w:b/>
          <w:bCs/>
        </w:rPr>
        <w:t xml:space="preserve">ПОРЯДОК </w:t>
      </w:r>
      <w:proofErr w:type="gramStart"/>
      <w:r w:rsidRPr="00B548C5">
        <w:rPr>
          <w:b/>
          <w:bCs/>
        </w:rPr>
        <w:t>САНКЦИОНИРОВАНИЯ ОПЛАТЫ ДЕНЕЖНЫХ ОБЯЗАТЕЛЬСТВ ПОЛУЧАТЕЛЕЙ СРЕДСТВ МЕСТНОГО БЮДЖЕТА</w:t>
      </w:r>
      <w:proofErr w:type="gramEnd"/>
      <w:r w:rsidRPr="00B548C5">
        <w:rPr>
          <w:b/>
          <w:bCs/>
        </w:rPr>
        <w:t xml:space="preserve"> И АДМИНИСТРАТОРОВ ИСТОЧНИКОВ ФИНАНСИРОВАНИЯ ДЕФИЦИТА </w:t>
      </w:r>
      <w:r w:rsidR="00666264" w:rsidRPr="00B548C5">
        <w:rPr>
          <w:b/>
          <w:bCs/>
        </w:rPr>
        <w:t>МЕСТНОГО</w:t>
      </w:r>
      <w:r w:rsidRPr="00B548C5">
        <w:rPr>
          <w:b/>
          <w:bCs/>
        </w:rPr>
        <w:t xml:space="preserve"> БЮДЖЕТА </w:t>
      </w:r>
    </w:p>
    <w:p w:rsidR="00A76957" w:rsidRPr="00B548C5" w:rsidRDefault="00A76957" w:rsidP="00A36661">
      <w:pPr>
        <w:pStyle w:val="Default"/>
        <w:jc w:val="both"/>
        <w:rPr>
          <w:b/>
          <w:bCs/>
        </w:rPr>
      </w:pPr>
    </w:p>
    <w:p w:rsidR="00A76957" w:rsidRPr="00B548C5" w:rsidRDefault="00A76957" w:rsidP="00A36661">
      <w:pPr>
        <w:pStyle w:val="Default"/>
        <w:jc w:val="both"/>
        <w:rPr>
          <w:b/>
          <w:bCs/>
        </w:rPr>
      </w:pPr>
    </w:p>
    <w:p w:rsidR="00A76957" w:rsidRPr="00B548C5" w:rsidRDefault="00A76957" w:rsidP="00A36661">
      <w:pPr>
        <w:pStyle w:val="Default"/>
        <w:jc w:val="both"/>
      </w:pPr>
    </w:p>
    <w:p w:rsidR="008D7910" w:rsidRPr="00B548C5" w:rsidRDefault="008D7910" w:rsidP="00A36661">
      <w:pPr>
        <w:pStyle w:val="Default"/>
        <w:jc w:val="both"/>
      </w:pPr>
      <w:r w:rsidRPr="00B548C5">
        <w:t xml:space="preserve">   1. </w:t>
      </w:r>
      <w:proofErr w:type="gramStart"/>
      <w:r w:rsidRPr="00B548C5">
        <w:t>Настоящий Порядок разработан на основании статей 219 и 219.2 Бюджетного кодекса Российской Федерации, приказа Казначейства Российской Федерации от 10.10.2008 N 8н (с изменениями)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Соглашения об</w:t>
      </w:r>
      <w:proofErr w:type="gramEnd"/>
      <w:r w:rsidRPr="00B548C5">
        <w:t xml:space="preserve"> осуществлении органами Федерального казначейства отдельных функций по исполнению бюджета муниципального образования </w:t>
      </w:r>
      <w:proofErr w:type="spellStart"/>
      <w:r w:rsidR="00B548C5">
        <w:t>Селосонский</w:t>
      </w:r>
      <w:proofErr w:type="spellEnd"/>
      <w:r w:rsidR="00666264" w:rsidRPr="00B548C5">
        <w:t xml:space="preserve"> сельсовет</w:t>
      </w:r>
      <w:r w:rsidRPr="00B548C5">
        <w:t xml:space="preserve"> при кассовом обслуживании исполнения бюджета органами Федерального казначейства (с изменениями), устанавливает порядок санкционирования Управлением Федерального казначейства по Республике Хакасия (далее - Управление Федерального казначейства) оплаты за счет средств </w:t>
      </w:r>
      <w:r w:rsidR="00666264" w:rsidRPr="00B548C5">
        <w:t>местного</w:t>
      </w:r>
      <w:r w:rsidRPr="00B548C5">
        <w:t xml:space="preserve"> бюджета денежных обязательств получателей средств </w:t>
      </w:r>
      <w:r w:rsidR="00666264" w:rsidRPr="00B548C5">
        <w:t>местного</w:t>
      </w:r>
      <w:r w:rsidRPr="00B548C5">
        <w:t xml:space="preserve"> бюджета и администраторов источников финансирования дефицита </w:t>
      </w:r>
      <w:r w:rsidR="00666264" w:rsidRPr="00B548C5">
        <w:t xml:space="preserve">местного </w:t>
      </w:r>
      <w:r w:rsidRPr="00B548C5">
        <w:t xml:space="preserve">бюджета, лицевые </w:t>
      </w:r>
      <w:proofErr w:type="gramStart"/>
      <w:r w:rsidRPr="00B548C5">
        <w:t>счета</w:t>
      </w:r>
      <w:proofErr w:type="gramEnd"/>
      <w:r w:rsidRPr="00B548C5">
        <w:t xml:space="preserve"> которых открыты в </w:t>
      </w:r>
      <w:proofErr w:type="gramStart"/>
      <w:r w:rsidRPr="00B548C5">
        <w:t>Управлении</w:t>
      </w:r>
      <w:proofErr w:type="gramEnd"/>
      <w:r w:rsidRPr="00B548C5">
        <w:t xml:space="preserve"> Федерального казначейства. </w:t>
      </w:r>
    </w:p>
    <w:p w:rsidR="008D7910" w:rsidRPr="00B548C5" w:rsidRDefault="008D7910" w:rsidP="00A36661">
      <w:pPr>
        <w:pStyle w:val="Default"/>
        <w:jc w:val="both"/>
      </w:pPr>
      <w:r w:rsidRPr="00B548C5">
        <w:t xml:space="preserve">2. </w:t>
      </w:r>
      <w:proofErr w:type="gramStart"/>
      <w:r w:rsidRPr="00B548C5">
        <w:t xml:space="preserve">Для оплаты денежных обязательств получатели средств </w:t>
      </w:r>
      <w:r w:rsidR="00666264" w:rsidRPr="00B548C5">
        <w:t>местного</w:t>
      </w:r>
      <w:r w:rsidRPr="00B548C5">
        <w:t xml:space="preserve"> бюджета, администраторы источников финансирования дефицита </w:t>
      </w:r>
      <w:r w:rsidR="00666264" w:rsidRPr="00B548C5">
        <w:t>местного</w:t>
      </w:r>
      <w:r w:rsidRPr="00B548C5">
        <w:t xml:space="preserve"> бюджета представляют в Управление Федерального казначейства заявку на кассовый расход (форма по КФД 0531801), заявку на кассовый расход (сокращенную) (форма по КФД 0531851), заявку на получение наличных денег (форма по КФД 0531802), заявку на получение денежных средств, перечисляемых на карту (форма по КФД 0531243) (далее - Заявка) в</w:t>
      </w:r>
      <w:proofErr w:type="gramEnd"/>
      <w:r w:rsidRPr="00B548C5">
        <w:t xml:space="preserve"> </w:t>
      </w:r>
      <w:proofErr w:type="gramStart"/>
      <w:r w:rsidRPr="00B548C5">
        <w:t>порядке</w:t>
      </w:r>
      <w:proofErr w:type="gramEnd"/>
      <w:r w:rsidRPr="00B548C5">
        <w:t xml:space="preserve">, установленном в соответствии с бюджетным законодательством Российской Федерации. При наличии электронного документооборота между получателем средств </w:t>
      </w:r>
      <w:r w:rsidR="00263124" w:rsidRPr="00B548C5">
        <w:t>местного</w:t>
      </w:r>
      <w:r w:rsidRPr="00B548C5">
        <w:t xml:space="preserve"> бюджета, администратором источников финансирования дефицита </w:t>
      </w:r>
      <w:r w:rsidR="00263124" w:rsidRPr="00B548C5">
        <w:t>местного</w:t>
      </w:r>
      <w:r w:rsidRPr="00B548C5">
        <w:t xml:space="preserve"> бюджета и Управлением Федерального казначейства Заявка представляется в электронном виде с применением электронной подписи. При отсутствии электронного документооборота Заявка представляется на бумажном носителе с одновременным представлением на машинном носителе. Заявка подписывается руководителем и главным бухгалтером (иными уполномоченными руководителем лицами) получателя средств </w:t>
      </w:r>
      <w:r w:rsidR="00263124" w:rsidRPr="00B548C5">
        <w:t>местного</w:t>
      </w:r>
      <w:r w:rsidRPr="00B548C5">
        <w:t xml:space="preserve"> бюджета (администратора источников финансирования дефицита районного бюджета). </w:t>
      </w:r>
    </w:p>
    <w:p w:rsidR="008D7910" w:rsidRPr="00B548C5" w:rsidRDefault="008D7910" w:rsidP="00B548C5">
      <w:pPr>
        <w:pStyle w:val="Default"/>
        <w:jc w:val="both"/>
      </w:pPr>
      <w:r w:rsidRPr="00B548C5">
        <w:t xml:space="preserve">3. </w:t>
      </w:r>
      <w:proofErr w:type="gramStart"/>
      <w:r w:rsidRPr="00B548C5">
        <w:t xml:space="preserve">Уполномоченный руководителем Управления Федерального казначейства работник в сроки, установленные нормативно-правовыми актами по кассовому обслуживанию исполнения бюджетов, проверяет Заявку на соответствие установленной форме, соответствие подписей имеющимся образцам, представленным получателем средств </w:t>
      </w:r>
      <w:r w:rsidR="00263124" w:rsidRPr="00B548C5">
        <w:t>местного</w:t>
      </w:r>
      <w:r w:rsidRPr="00B548C5">
        <w:t xml:space="preserve"> бюджета (администратором источников финансирования дефицита </w:t>
      </w:r>
      <w:r w:rsidR="00263124" w:rsidRPr="00B548C5">
        <w:t>местного</w:t>
      </w:r>
      <w:r w:rsidRPr="00B548C5">
        <w:t xml:space="preserve"> бюджета) в порядке, установленном для открытия соответствующего лицевого счета, на наличие в ней реквизитов и показателей, предусмотренных пунктом 4 настоящего Порядка, и на соответствие</w:t>
      </w:r>
      <w:proofErr w:type="gramEnd"/>
      <w:r w:rsidRPr="00B548C5">
        <w:t xml:space="preserve"> требованиям, установленным пунктами 7 - 9 настоящего Порядка. </w:t>
      </w:r>
    </w:p>
    <w:p w:rsidR="00841582" w:rsidRPr="00B548C5" w:rsidRDefault="008D7910" w:rsidP="00A36661">
      <w:pPr>
        <w:pStyle w:val="Default"/>
        <w:jc w:val="both"/>
      </w:pPr>
      <w:r w:rsidRPr="00B548C5">
        <w:lastRenderedPageBreak/>
        <w:t xml:space="preserve">4. Заявка проверяется с учетом положений пункта 5 настоящего Порядка на наличие в ней следующих реквизитов и показателей: </w:t>
      </w:r>
    </w:p>
    <w:p w:rsidR="00841582" w:rsidRPr="00B548C5" w:rsidRDefault="008D7910" w:rsidP="00A36661">
      <w:pPr>
        <w:pStyle w:val="Default"/>
        <w:jc w:val="both"/>
      </w:pPr>
      <w:r w:rsidRPr="00B548C5">
        <w:t xml:space="preserve">1) номера лицевого счета, открытого получателю средств </w:t>
      </w:r>
      <w:r w:rsidR="00263124" w:rsidRPr="00B548C5">
        <w:t>местного</w:t>
      </w:r>
      <w:r w:rsidRPr="00B548C5">
        <w:t xml:space="preserve"> бюджета или администратору источников финансирования дефицита </w:t>
      </w:r>
      <w:r w:rsidR="00263124" w:rsidRPr="00B548C5">
        <w:t>местного</w:t>
      </w:r>
      <w:r w:rsidRPr="00B548C5">
        <w:t xml:space="preserve"> бюджета;</w:t>
      </w:r>
    </w:p>
    <w:p w:rsidR="008D7910" w:rsidRPr="00B548C5" w:rsidRDefault="008D7910" w:rsidP="00A36661">
      <w:pPr>
        <w:pStyle w:val="Default"/>
        <w:jc w:val="both"/>
      </w:pPr>
      <w:r w:rsidRPr="00B548C5">
        <w:t xml:space="preserve"> 2) кодов классификации расходов бюджетов (классификации источников финансирования дефицитов бюджетов), по которым необходимо произвести кассовый расход (кассовую выплату), а также текстового назначения платежа; </w:t>
      </w:r>
    </w:p>
    <w:p w:rsidR="00841582" w:rsidRPr="00B548C5" w:rsidRDefault="008D7910" w:rsidP="00A36661">
      <w:pPr>
        <w:pStyle w:val="Default"/>
        <w:jc w:val="both"/>
      </w:pPr>
      <w:proofErr w:type="gramStart"/>
      <w:r w:rsidRPr="00B548C5">
        <w:t xml:space="preserve">3) суммы кассового расхода (кассовой выплаты) и кода валюты в соответствии с Общероссийским классификатором валют, в которой он должен быть произведен; </w:t>
      </w:r>
      <w:proofErr w:type="gramEnd"/>
    </w:p>
    <w:p w:rsidR="00841582" w:rsidRPr="00B548C5" w:rsidRDefault="008D7910" w:rsidP="00A36661">
      <w:pPr>
        <w:pStyle w:val="Default"/>
        <w:jc w:val="both"/>
      </w:pPr>
      <w:r w:rsidRPr="00B548C5">
        <w:t xml:space="preserve">4) суммы налога на добавленную стоимость (при наличии); </w:t>
      </w:r>
    </w:p>
    <w:p w:rsidR="00841582" w:rsidRPr="00B548C5" w:rsidRDefault="008D7910" w:rsidP="00A36661">
      <w:pPr>
        <w:pStyle w:val="Default"/>
        <w:jc w:val="both"/>
      </w:pPr>
      <w:r w:rsidRPr="00B548C5">
        <w:t>5) вида средств (средства бюджета);</w:t>
      </w:r>
    </w:p>
    <w:p w:rsidR="00841582" w:rsidRPr="00B548C5" w:rsidRDefault="008D7910" w:rsidP="00A36661">
      <w:pPr>
        <w:pStyle w:val="Default"/>
        <w:jc w:val="both"/>
      </w:pPr>
      <w:r w:rsidRPr="00B548C5">
        <w:t xml:space="preserve"> 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841582" w:rsidRPr="00B548C5" w:rsidRDefault="008D7910" w:rsidP="00A36661">
      <w:pPr>
        <w:pStyle w:val="Default"/>
        <w:jc w:val="both"/>
      </w:pPr>
      <w:r w:rsidRPr="00B548C5">
        <w:t xml:space="preserve"> 7) номера и серии чека (при наличном способе оплаты денежного обязательства); </w:t>
      </w:r>
    </w:p>
    <w:p w:rsidR="00841582" w:rsidRPr="00B548C5" w:rsidRDefault="008D7910" w:rsidP="00A36661">
      <w:pPr>
        <w:pStyle w:val="Default"/>
        <w:jc w:val="both"/>
      </w:pPr>
      <w:r w:rsidRPr="00B548C5">
        <w:t>8) срока действия чека (при наличном способе оплаты денежного обязательства);</w:t>
      </w:r>
    </w:p>
    <w:p w:rsidR="00841582" w:rsidRPr="00B548C5" w:rsidRDefault="008D7910" w:rsidP="00A36661">
      <w:pPr>
        <w:pStyle w:val="Default"/>
        <w:jc w:val="both"/>
      </w:pPr>
      <w:r w:rsidRPr="00B548C5">
        <w:t xml:space="preserve"> 9) фамилии, имени и отчества получателя средств по чеку (при наличном способе оплаты денежного обязательства); </w:t>
      </w:r>
    </w:p>
    <w:p w:rsidR="00841582" w:rsidRPr="00B548C5" w:rsidRDefault="008D7910" w:rsidP="00A36661">
      <w:pPr>
        <w:pStyle w:val="Default"/>
        <w:jc w:val="both"/>
      </w:pPr>
      <w:r w:rsidRPr="00B548C5">
        <w:t xml:space="preserve">10) данных документов, удостоверяющих личность получателя средств по чеку (при наличном способе оплаты денежного обязательства); </w:t>
      </w:r>
    </w:p>
    <w:p w:rsidR="008D7910" w:rsidRPr="00B548C5" w:rsidRDefault="008D7910" w:rsidP="00A36661">
      <w:pPr>
        <w:pStyle w:val="Default"/>
        <w:jc w:val="both"/>
      </w:pPr>
      <w:r w:rsidRPr="00B548C5">
        <w:t xml:space="preserve">11) данных для осуществления налоговых и иных обязательных платежей в бюджеты бюджетной системы Российской Федерации (при необходимости); </w:t>
      </w:r>
    </w:p>
    <w:p w:rsidR="008D7910" w:rsidRPr="00B548C5" w:rsidRDefault="008D7910" w:rsidP="00A36661">
      <w:pPr>
        <w:pStyle w:val="Default"/>
        <w:jc w:val="both"/>
      </w:pPr>
      <w:proofErr w:type="gramStart"/>
      <w:r w:rsidRPr="00B548C5">
        <w:t>12) 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или договора аренды, и (или)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(услуг</w:t>
      </w:r>
      <w:proofErr w:type="gramEnd"/>
      <w:r w:rsidRPr="00B548C5">
        <w:t xml:space="preserve">) </w:t>
      </w:r>
      <w:proofErr w:type="gramStart"/>
      <w:r w:rsidRPr="00B548C5">
        <w:t xml:space="preserve">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(далее - документы, подтверждающие возникновение денежных обязательств). </w:t>
      </w:r>
      <w:proofErr w:type="gramEnd"/>
    </w:p>
    <w:p w:rsidR="00841582" w:rsidRPr="00B548C5" w:rsidRDefault="008D7910" w:rsidP="00A36661">
      <w:pPr>
        <w:pStyle w:val="Default"/>
        <w:jc w:val="both"/>
      </w:pPr>
      <w:r w:rsidRPr="00B548C5">
        <w:t xml:space="preserve">5. Требования подпункта 12 пункта 4 настоящего Порядка не применяются в отношении: заявки на получение наличных денег; заявки на получение денежных средств, перечисляемых на карту; заявки на кассовый расход, заявки на кассовый расход (сокращенной) </w:t>
      </w:r>
      <w:proofErr w:type="gramStart"/>
      <w:r w:rsidRPr="00B548C5">
        <w:t>при</w:t>
      </w:r>
      <w:proofErr w:type="gramEnd"/>
      <w:r w:rsidRPr="00B548C5">
        <w:t xml:space="preserve">: </w:t>
      </w:r>
    </w:p>
    <w:p w:rsidR="00841582" w:rsidRPr="00B548C5" w:rsidRDefault="008D7910" w:rsidP="00A36661">
      <w:pPr>
        <w:pStyle w:val="Default"/>
        <w:jc w:val="both"/>
      </w:pPr>
      <w:r w:rsidRPr="00B548C5">
        <w:t xml:space="preserve">1) оплате по договору на оказание услуг, выполнение работ, заключенному получателем средств </w:t>
      </w:r>
      <w:r w:rsidR="00E847DD" w:rsidRPr="00B548C5">
        <w:t>местного</w:t>
      </w:r>
      <w:r w:rsidRPr="00B548C5">
        <w:t xml:space="preserve"> бюджета с физическим лицом, не являющимся индивидуальным предпринимателем; </w:t>
      </w:r>
    </w:p>
    <w:p w:rsidR="00841582" w:rsidRPr="00B548C5" w:rsidRDefault="008D7910" w:rsidP="00A36661">
      <w:pPr>
        <w:pStyle w:val="Default"/>
        <w:jc w:val="both"/>
      </w:pPr>
      <w:r w:rsidRPr="00B548C5">
        <w:t xml:space="preserve">2) </w:t>
      </w:r>
      <w:proofErr w:type="gramStart"/>
      <w:r w:rsidRPr="00B548C5">
        <w:t>осуществлении</w:t>
      </w:r>
      <w:proofErr w:type="gramEnd"/>
      <w:r w:rsidRPr="00B548C5">
        <w:t xml:space="preserve"> авансовых платежей в соответствии с условиями договора (муниципального контракта); </w:t>
      </w:r>
    </w:p>
    <w:p w:rsidR="00841582" w:rsidRPr="00B548C5" w:rsidRDefault="008D7910" w:rsidP="00A36661">
      <w:pPr>
        <w:pStyle w:val="Default"/>
        <w:jc w:val="both"/>
      </w:pPr>
      <w:r w:rsidRPr="00B548C5">
        <w:t xml:space="preserve">3) при оплате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 </w:t>
      </w:r>
    </w:p>
    <w:p w:rsidR="00841582" w:rsidRPr="00B548C5" w:rsidRDefault="008D7910" w:rsidP="00A36661">
      <w:pPr>
        <w:pStyle w:val="Default"/>
        <w:jc w:val="both"/>
      </w:pPr>
      <w:r w:rsidRPr="00B548C5">
        <w:t>4) осуществление платежей, связанных с социальными выплатами населению;</w:t>
      </w:r>
    </w:p>
    <w:p w:rsidR="00841582" w:rsidRPr="00B548C5" w:rsidRDefault="008D7910" w:rsidP="00A36661">
      <w:pPr>
        <w:pStyle w:val="Default"/>
        <w:jc w:val="both"/>
      </w:pPr>
      <w:r w:rsidRPr="00B548C5">
        <w:t xml:space="preserve">5) </w:t>
      </w:r>
      <w:proofErr w:type="gramStart"/>
      <w:r w:rsidRPr="00B548C5">
        <w:t>предоставлении</w:t>
      </w:r>
      <w:proofErr w:type="gramEnd"/>
      <w:r w:rsidRPr="00B548C5">
        <w:t xml:space="preserve"> межбюджетных трансфертов; </w:t>
      </w:r>
    </w:p>
    <w:p w:rsidR="008D7910" w:rsidRDefault="008D7910" w:rsidP="00A36661">
      <w:pPr>
        <w:pStyle w:val="Default"/>
        <w:jc w:val="both"/>
      </w:pPr>
      <w:r w:rsidRPr="00B548C5">
        <w:t>6) предоставлении субсидий юридическим лицам, индивидуальным предпринимателям, физическим лица</w:t>
      </w:r>
      <w:proofErr w:type="gramStart"/>
      <w:r w:rsidRPr="00B548C5">
        <w:t>м-</w:t>
      </w:r>
      <w:proofErr w:type="gramEnd"/>
      <w:r w:rsidRPr="00B548C5">
        <w:t xml:space="preserve"> производителям товаров, работ, ус</w:t>
      </w:r>
      <w:bookmarkStart w:id="0" w:name="_GoBack"/>
      <w:bookmarkEnd w:id="0"/>
      <w:r w:rsidRPr="00B548C5">
        <w:t xml:space="preserve">луг. </w:t>
      </w:r>
    </w:p>
    <w:p w:rsidR="008D7910" w:rsidRPr="00B548C5" w:rsidRDefault="008D7910" w:rsidP="00A36661">
      <w:pPr>
        <w:pStyle w:val="Default"/>
        <w:pageBreakBefore/>
        <w:jc w:val="both"/>
      </w:pPr>
      <w:r w:rsidRPr="00B548C5">
        <w:lastRenderedPageBreak/>
        <w:t xml:space="preserve">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 получателя средств </w:t>
      </w:r>
      <w:r w:rsidR="00E847DD" w:rsidRPr="00B548C5">
        <w:t>местного</w:t>
      </w:r>
      <w:r w:rsidRPr="00B548C5">
        <w:t xml:space="preserve"> бюджета (администратора источников финансирования дефицита </w:t>
      </w:r>
      <w:r w:rsidR="00E847DD" w:rsidRPr="00B548C5">
        <w:t xml:space="preserve">местного </w:t>
      </w:r>
      <w:r w:rsidRPr="00B548C5">
        <w:t xml:space="preserve">бюджета). При проверке Заявки в случае перечисления средств иному получателю, требование об оформлении Заявки по одному денежному обязательству не применяется. </w:t>
      </w:r>
    </w:p>
    <w:p w:rsidR="008D7910" w:rsidRPr="00B548C5" w:rsidRDefault="008D7910" w:rsidP="00A36661">
      <w:pPr>
        <w:pStyle w:val="Default"/>
        <w:jc w:val="both"/>
      </w:pPr>
      <w:r w:rsidRPr="00B548C5">
        <w:t xml:space="preserve">6. </w:t>
      </w:r>
      <w:proofErr w:type="gramStart"/>
      <w:r w:rsidRPr="00B548C5">
        <w:t xml:space="preserve">Получатель средств </w:t>
      </w:r>
      <w:r w:rsidR="00E847DD" w:rsidRPr="00B548C5">
        <w:t>местного</w:t>
      </w:r>
      <w:r w:rsidRPr="00B548C5">
        <w:t xml:space="preserve"> бюджета для оплаты денежных обязательств, возникающих по муниципальным контрактам на поставку товаров, выполнение работ, оказание услуг, по договорам аренды указывает в Заявке в соответствии с требованиями, установленными в подпункте 12 пункта 4 настоящего Порядка, реквизиты и предмет соответствующего муниципального контракта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w:t>
      </w:r>
      <w:proofErr w:type="gramEnd"/>
      <w:r w:rsidRPr="00B548C5">
        <w:t xml:space="preserve"> (кроме денежных обязательств по аренде, а также при осуществлении авансовых платежей). </w:t>
      </w:r>
    </w:p>
    <w:p w:rsidR="008D7910" w:rsidRPr="00B548C5" w:rsidRDefault="008D7910" w:rsidP="00A36661">
      <w:pPr>
        <w:pStyle w:val="Default"/>
        <w:jc w:val="both"/>
      </w:pPr>
      <w:proofErr w:type="gramStart"/>
      <w:r w:rsidRPr="00B548C5">
        <w:t>Для оплаты денежных обязательств при поставке товаров, выполнении работ, оказании услуг в случаях, когда заключение муниципальных контрактов на поставку товаров, выполнение работ, оказание услуг законодательством Российской Федерации не предусмотрено, в Заявке указываются в соответствии с требованиями, установленными в подпункте 12 пункта 4 настоящего Порядка, только реквизиты соответствующего документа, подтверждающего возникновение денежного обязательства.</w:t>
      </w:r>
      <w:proofErr w:type="gramEnd"/>
      <w:r w:rsidRPr="00B548C5">
        <w:t xml:space="preserve"> Для оплаты денежных обязательств, возникающих в случаях, перечисленных в подпунктах 4-6 пункта 5 настоящего Порядка, указание в Заявке реквизитов документов, являющихся основанием для принятия бюджетного обязательства, а также подтверждающих возникновение денежного обязательства, не требуется. </w:t>
      </w:r>
    </w:p>
    <w:p w:rsidR="00841582" w:rsidRPr="00B548C5" w:rsidRDefault="008D7910" w:rsidP="00A36661">
      <w:pPr>
        <w:pStyle w:val="Default"/>
        <w:jc w:val="both"/>
      </w:pPr>
      <w:r w:rsidRPr="00B548C5">
        <w:t xml:space="preserve">7.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 </w:t>
      </w:r>
    </w:p>
    <w:p w:rsidR="00841582" w:rsidRPr="00B548C5" w:rsidRDefault="008D7910" w:rsidP="00A36661">
      <w:pPr>
        <w:pStyle w:val="Default"/>
        <w:jc w:val="both"/>
      </w:pPr>
      <w:r w:rsidRPr="00B548C5">
        <w:t xml:space="preserve">1) коды классификации расходов </w:t>
      </w:r>
      <w:r w:rsidR="00E847DD" w:rsidRPr="00B548C5">
        <w:t>местного</w:t>
      </w:r>
      <w:r w:rsidRPr="00B548C5">
        <w:t xml:space="preserve"> бюджета, указанные в Заявке, должны соответствовать кодам бюджетной классификации, установленным бюджетным законодательством Российской Федерации, действующим в текущем финансовом году на момент представления Заявки;</w:t>
      </w:r>
    </w:p>
    <w:p w:rsidR="00841582" w:rsidRPr="00B548C5" w:rsidRDefault="008D7910" w:rsidP="00A36661">
      <w:pPr>
        <w:pStyle w:val="Default"/>
        <w:jc w:val="both"/>
      </w:pPr>
      <w:r w:rsidRPr="00B548C5">
        <w:t xml:space="preserve"> 2) соответствие указанных в Заявке </w:t>
      </w:r>
      <w:proofErr w:type="gramStart"/>
      <w:r w:rsidRPr="00B548C5">
        <w:t>видов расходов классификации расходов бюджетов</w:t>
      </w:r>
      <w:proofErr w:type="gramEnd"/>
      <w:r w:rsidRPr="00B548C5">
        <w:t xml:space="preserve">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 </w:t>
      </w:r>
    </w:p>
    <w:p w:rsidR="00841582" w:rsidRPr="00B548C5" w:rsidRDefault="008D7910" w:rsidP="00A36661">
      <w:pPr>
        <w:pStyle w:val="Default"/>
        <w:jc w:val="both"/>
      </w:pPr>
      <w:r w:rsidRPr="00B548C5">
        <w:t>3) не</w:t>
      </w:r>
      <w:r w:rsidR="00B548C5">
        <w:t xml:space="preserve"> </w:t>
      </w:r>
      <w:r w:rsidRPr="00B548C5">
        <w:t xml:space="preserve">превышение сумм в Заявке остатков соответствующих лимитов бюджетных обязательств и предельных объемов финансирования, учтенных на лицевом счете получателя бюджетных средств. </w:t>
      </w:r>
    </w:p>
    <w:p w:rsidR="00841582" w:rsidRPr="00B548C5" w:rsidRDefault="008D7910" w:rsidP="00A36661">
      <w:pPr>
        <w:pStyle w:val="Default"/>
        <w:jc w:val="both"/>
      </w:pPr>
      <w:r w:rsidRPr="00B548C5">
        <w:t xml:space="preserve">8.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 1) коды классификации расходов бюджетов, указанные в Заявке, должны соответствовать кодам бюджетной классификации, установленным бюджетным законодательством Российской Федерации, действующим в текущем финансовом году на момент представления Заявки; </w:t>
      </w:r>
    </w:p>
    <w:p w:rsidR="008D7910" w:rsidRPr="00B548C5" w:rsidRDefault="008D7910" w:rsidP="00A36661">
      <w:pPr>
        <w:pStyle w:val="Default"/>
        <w:jc w:val="both"/>
      </w:pPr>
      <w:r w:rsidRPr="00B548C5">
        <w:t xml:space="preserve">2) соответствие указанных в Заявке видов расходов классификации расходов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 </w:t>
      </w:r>
    </w:p>
    <w:p w:rsidR="008D7910" w:rsidRPr="00B548C5" w:rsidRDefault="008D7910" w:rsidP="00A36661">
      <w:pPr>
        <w:pStyle w:val="Default"/>
        <w:jc w:val="both"/>
      </w:pPr>
      <w:r w:rsidRPr="00B548C5">
        <w:t>3) не</w:t>
      </w:r>
      <w:r w:rsidR="00B548C5">
        <w:t xml:space="preserve"> </w:t>
      </w:r>
      <w:r w:rsidRPr="00B548C5">
        <w:t>превышение сумм в Заявке остатков соответствующих бюджетных ассигнований,</w:t>
      </w:r>
    </w:p>
    <w:p w:rsidR="008D7910" w:rsidRPr="00B548C5" w:rsidRDefault="008D7910" w:rsidP="00A36661">
      <w:pPr>
        <w:pStyle w:val="Default"/>
        <w:pageBreakBefore/>
        <w:jc w:val="both"/>
      </w:pPr>
      <w:r w:rsidRPr="00B548C5">
        <w:lastRenderedPageBreak/>
        <w:t xml:space="preserve">учтенных на лицевом счете для учета операций по переданным полномочиям получателя бюджетных средств. </w:t>
      </w:r>
    </w:p>
    <w:p w:rsidR="00841582" w:rsidRPr="00B548C5" w:rsidRDefault="008D7910" w:rsidP="00A36661">
      <w:pPr>
        <w:pStyle w:val="Default"/>
        <w:jc w:val="both"/>
      </w:pPr>
      <w:r w:rsidRPr="00B548C5">
        <w:t xml:space="preserve">9. При санкционировании оплаты денежных обязательств по выплатам по источникам финансирования дефицита </w:t>
      </w:r>
      <w:r w:rsidR="00841582" w:rsidRPr="00B548C5">
        <w:t>местного</w:t>
      </w:r>
      <w:r w:rsidRPr="00B548C5">
        <w:t xml:space="preserve"> бюджета осуществляется проверка Заявки по следующим направлениям: </w:t>
      </w:r>
    </w:p>
    <w:p w:rsidR="00841582" w:rsidRPr="00B548C5" w:rsidRDefault="008D7910" w:rsidP="00A36661">
      <w:pPr>
        <w:pStyle w:val="Default"/>
        <w:jc w:val="both"/>
      </w:pPr>
      <w:r w:rsidRPr="00B548C5">
        <w:t xml:space="preserve">1) коды классификации источников финансирования дефицита </w:t>
      </w:r>
      <w:r w:rsidR="00841582" w:rsidRPr="00B548C5">
        <w:t xml:space="preserve">местного </w:t>
      </w:r>
      <w:r w:rsidRPr="00B548C5">
        <w:t>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8D7910" w:rsidRPr="00B548C5" w:rsidRDefault="008D7910" w:rsidP="00A36661">
      <w:pPr>
        <w:pStyle w:val="Default"/>
        <w:jc w:val="both"/>
      </w:pPr>
      <w:r w:rsidRPr="00B548C5">
        <w:t xml:space="preserve"> 2) не</w:t>
      </w:r>
      <w:r w:rsidR="00B548C5">
        <w:t xml:space="preserve"> </w:t>
      </w:r>
      <w:r w:rsidRPr="00B548C5">
        <w:t xml:space="preserve">превышение сумм в Заявке остатков соответствующих бюджетных ассигнований, учтенных на лицевом счете </w:t>
      </w:r>
      <w:proofErr w:type="gramStart"/>
      <w:r w:rsidRPr="00B548C5">
        <w:t>администратора источников внутреннего финансирования дефицита бюджета</w:t>
      </w:r>
      <w:proofErr w:type="gramEnd"/>
      <w:r w:rsidRPr="00B548C5">
        <w:t xml:space="preserve">. </w:t>
      </w:r>
    </w:p>
    <w:p w:rsidR="008D7910" w:rsidRPr="00B548C5" w:rsidRDefault="008D7910" w:rsidP="00A36661">
      <w:pPr>
        <w:jc w:val="both"/>
        <w:rPr>
          <w:rFonts w:ascii="Times New Roman" w:hAnsi="Times New Roman" w:cs="Times New Roman"/>
          <w:sz w:val="24"/>
          <w:szCs w:val="24"/>
        </w:rPr>
      </w:pPr>
      <w:r w:rsidRPr="00B548C5">
        <w:rPr>
          <w:rFonts w:ascii="Times New Roman" w:hAnsi="Times New Roman" w:cs="Times New Roman"/>
          <w:sz w:val="24"/>
          <w:szCs w:val="24"/>
        </w:rPr>
        <w:t xml:space="preserve">10. </w:t>
      </w:r>
      <w:proofErr w:type="gramStart"/>
      <w:r w:rsidRPr="00B548C5">
        <w:rPr>
          <w:rFonts w:ascii="Times New Roman" w:hAnsi="Times New Roman" w:cs="Times New Roman"/>
          <w:sz w:val="24"/>
          <w:szCs w:val="24"/>
        </w:rPr>
        <w:t xml:space="preserve">В случае если форма или информация, указанная в Заявке, не соответствуют требованиям, установленным настоящим Порядком, Управление Федерального казначейства регистрирует представленную Заявку в журнале регистрации неисполненных документов (форма по КФД 0531804) в установленном порядке и возвращает получателю средств районного бюджета (администратору источников финансирования дефицита </w:t>
      </w:r>
      <w:r w:rsidR="00841582" w:rsidRPr="00B548C5">
        <w:rPr>
          <w:rFonts w:ascii="Times New Roman" w:hAnsi="Times New Roman" w:cs="Times New Roman"/>
          <w:sz w:val="24"/>
          <w:szCs w:val="24"/>
        </w:rPr>
        <w:t>местного</w:t>
      </w:r>
      <w:r w:rsidRPr="00B548C5">
        <w:rPr>
          <w:rFonts w:ascii="Times New Roman" w:hAnsi="Times New Roman" w:cs="Times New Roman"/>
          <w:sz w:val="24"/>
          <w:szCs w:val="24"/>
        </w:rPr>
        <w:t xml:space="preserve"> бюджета) не позднее срока, установленного нормативно-правовыми актами по кассовому обслуживанию исполнения бюджетов, экземпляры Заявки на бумажном</w:t>
      </w:r>
      <w:proofErr w:type="gramEnd"/>
      <w:r w:rsidRPr="00B548C5">
        <w:rPr>
          <w:rFonts w:ascii="Times New Roman" w:hAnsi="Times New Roman" w:cs="Times New Roman"/>
          <w:sz w:val="24"/>
          <w:szCs w:val="24"/>
        </w:rPr>
        <w:t xml:space="preserve"> </w:t>
      </w:r>
      <w:proofErr w:type="gramStart"/>
      <w:r w:rsidRPr="00B548C5">
        <w:rPr>
          <w:rFonts w:ascii="Times New Roman" w:hAnsi="Times New Roman" w:cs="Times New Roman"/>
          <w:sz w:val="24"/>
          <w:szCs w:val="24"/>
        </w:rPr>
        <w:t>носителе</w:t>
      </w:r>
      <w:proofErr w:type="gramEnd"/>
      <w:r w:rsidRPr="00B548C5">
        <w:rPr>
          <w:rFonts w:ascii="Times New Roman" w:hAnsi="Times New Roman" w:cs="Times New Roman"/>
          <w:sz w:val="24"/>
          <w:szCs w:val="24"/>
        </w:rPr>
        <w:t xml:space="preserve"> с указанием в прилагаемом протоколе (форма по КФД 0531805) в установленном порядке причины возврата. В случае если Заявка представлялась в электронном виде, получателю средств </w:t>
      </w:r>
      <w:r w:rsidR="00841582" w:rsidRPr="00B548C5">
        <w:rPr>
          <w:rFonts w:ascii="Times New Roman" w:hAnsi="Times New Roman" w:cs="Times New Roman"/>
          <w:sz w:val="24"/>
          <w:szCs w:val="24"/>
        </w:rPr>
        <w:t>местного</w:t>
      </w:r>
      <w:r w:rsidRPr="00B548C5">
        <w:rPr>
          <w:rFonts w:ascii="Times New Roman" w:hAnsi="Times New Roman" w:cs="Times New Roman"/>
          <w:sz w:val="24"/>
          <w:szCs w:val="24"/>
        </w:rPr>
        <w:t xml:space="preserve"> бюджета (администратору источников финансирования дефицита </w:t>
      </w:r>
      <w:r w:rsidR="00841582" w:rsidRPr="00B548C5">
        <w:rPr>
          <w:rFonts w:ascii="Times New Roman" w:hAnsi="Times New Roman" w:cs="Times New Roman"/>
          <w:sz w:val="24"/>
          <w:szCs w:val="24"/>
        </w:rPr>
        <w:t>местного</w:t>
      </w:r>
      <w:r w:rsidRPr="00B548C5">
        <w:rPr>
          <w:rFonts w:ascii="Times New Roman" w:hAnsi="Times New Roman" w:cs="Times New Roman"/>
          <w:sz w:val="24"/>
          <w:szCs w:val="24"/>
        </w:rPr>
        <w:t xml:space="preserve"> бюджета) не позднее установленного срока направляется протокол в электронном виде, в котором указывается причина возврата. </w:t>
      </w:r>
      <w:proofErr w:type="gramStart"/>
      <w:r w:rsidRPr="00B548C5">
        <w:rPr>
          <w:rFonts w:ascii="Times New Roman" w:hAnsi="Times New Roman" w:cs="Times New Roman"/>
          <w:sz w:val="24"/>
          <w:szCs w:val="24"/>
        </w:rPr>
        <w:t xml:space="preserve">При положительном результате проверки в соответствии с требованиями, установленными настоящим Порядком, в Заявке, представленной на бумажном носителе, работником, уполномоченным руководителем Управления Федерального казначейства, проставляется отметка, подтверждающая санкционирование оплаты денежных обязательств получателя средств </w:t>
      </w:r>
      <w:r w:rsidR="00841582" w:rsidRPr="00B548C5">
        <w:rPr>
          <w:rFonts w:ascii="Times New Roman" w:hAnsi="Times New Roman" w:cs="Times New Roman"/>
          <w:sz w:val="24"/>
          <w:szCs w:val="24"/>
        </w:rPr>
        <w:t>местного</w:t>
      </w:r>
      <w:r w:rsidRPr="00B548C5">
        <w:rPr>
          <w:rFonts w:ascii="Times New Roman" w:hAnsi="Times New Roman" w:cs="Times New Roman"/>
          <w:sz w:val="24"/>
          <w:szCs w:val="24"/>
        </w:rPr>
        <w:t xml:space="preserve"> бюджета (администратора источников финансирования дефицита </w:t>
      </w:r>
      <w:r w:rsidR="00841582" w:rsidRPr="00B548C5">
        <w:rPr>
          <w:rFonts w:ascii="Times New Roman" w:hAnsi="Times New Roman" w:cs="Times New Roman"/>
          <w:sz w:val="24"/>
          <w:szCs w:val="24"/>
        </w:rPr>
        <w:t>местного</w:t>
      </w:r>
      <w:r w:rsidRPr="00B548C5">
        <w:rPr>
          <w:rFonts w:ascii="Times New Roman" w:hAnsi="Times New Roman" w:cs="Times New Roman"/>
          <w:sz w:val="24"/>
          <w:szCs w:val="24"/>
        </w:rPr>
        <w:t xml:space="preserve"> бюджета), с указанием даты, подписи, расшифровки подписи, и Заявка принимается к исполнению.</w:t>
      </w:r>
      <w:proofErr w:type="gramEnd"/>
    </w:p>
    <w:sectPr w:rsidR="008D7910" w:rsidRPr="00B54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C4"/>
    <w:rsid w:val="00263124"/>
    <w:rsid w:val="00666264"/>
    <w:rsid w:val="00841582"/>
    <w:rsid w:val="008D7910"/>
    <w:rsid w:val="00A07CC4"/>
    <w:rsid w:val="00A32BE3"/>
    <w:rsid w:val="00A36661"/>
    <w:rsid w:val="00A76957"/>
    <w:rsid w:val="00B548C5"/>
    <w:rsid w:val="00DA1FF4"/>
    <w:rsid w:val="00DD35F6"/>
    <w:rsid w:val="00E8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791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548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791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548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1945</Words>
  <Characters>11088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cp:lastPrinted>2020-10-20T04:29:00Z</cp:lastPrinted>
  <dcterms:created xsi:type="dcterms:W3CDTF">2020-07-27T02:37:00Z</dcterms:created>
  <dcterms:modified xsi:type="dcterms:W3CDTF">2020-10-20T04:30:00Z</dcterms:modified>
</cp:coreProperties>
</file>