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6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 w:rsidRPr="002E6F6D">
        <w:rPr>
          <w:rFonts w:ascii="Times New Roman" w:hAnsi="Times New Roman" w:cs="Times New Roman"/>
          <w:b/>
          <w:sz w:val="24"/>
          <w:szCs w:val="24"/>
        </w:rPr>
        <w:br/>
        <w:t>РЕСПУБЛИКА  ХАКАСИЯ</w:t>
      </w: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6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6D">
        <w:rPr>
          <w:rFonts w:ascii="Times New Roman" w:hAnsi="Times New Roman" w:cs="Times New Roman"/>
          <w:b/>
          <w:sz w:val="24"/>
          <w:szCs w:val="24"/>
        </w:rPr>
        <w:t>СЕЛОСОНСКОГО  СЕЛЬСОВЕТА</w:t>
      </w: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6D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6D" w:rsidRPr="002E6F6D" w:rsidRDefault="002E6F6D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30.06.2016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                                                № 51-А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постановление администрации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от 13.11.2013 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79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 редакции от 27.03.2014 № 27)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регламента по осуществлению муниципального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жилищного контроля в администрации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F6D" w:rsidRDefault="002E6F6D" w:rsidP="002E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3A04">
        <w:rPr>
          <w:rFonts w:ascii="Times New Roman" w:hAnsi="Times New Roman" w:cs="Times New Roman"/>
          <w:sz w:val="24"/>
          <w:szCs w:val="24"/>
        </w:rPr>
        <w:t xml:space="preserve">В связи в внесением изменений в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proofErr w:type="spellStart"/>
      <w:r w:rsidR="00373A04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373A0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373A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73A04" w:rsidRDefault="00373A04" w:rsidP="002E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04" w:rsidRPr="00373A04" w:rsidRDefault="00373A04" w:rsidP="00373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0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73A04" w:rsidRPr="00373A04" w:rsidRDefault="00373A04" w:rsidP="002E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373A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F6D" w:rsidRPr="00E4447D" w:rsidRDefault="00E4447D" w:rsidP="00E44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</w:t>
      </w:r>
      <w:r w:rsidR="00373A04" w:rsidRPr="00E4447D">
        <w:rPr>
          <w:rFonts w:ascii="Times New Roman" w:hAnsi="Times New Roman" w:cs="Times New Roman"/>
          <w:sz w:val="24"/>
          <w:szCs w:val="24"/>
        </w:rPr>
        <w:t>В пункт 1.7. регламента добавить подпункт 14 следующего содержания:</w:t>
      </w:r>
    </w:p>
    <w:p w:rsidR="00E4447D" w:rsidRDefault="00E4447D" w:rsidP="00373A0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47D" w:rsidSect="00E444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A04" w:rsidRPr="00E4447D" w:rsidRDefault="00373A04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7D">
        <w:rPr>
          <w:rFonts w:ascii="Times New Roman" w:hAnsi="Times New Roman" w:cs="Times New Roman"/>
          <w:sz w:val="24"/>
          <w:szCs w:val="24"/>
        </w:rPr>
        <w:lastRenderedPageBreak/>
        <w:t>«14) знакомить руководителя</w:t>
      </w:r>
      <w:proofErr w:type="gramStart"/>
      <w:r w:rsidRPr="00E444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447D">
        <w:rPr>
          <w:rFonts w:ascii="Times New Roman" w:hAnsi="Times New Roman" w:cs="Times New Roman"/>
          <w:sz w:val="24"/>
          <w:szCs w:val="24"/>
        </w:rPr>
        <w:t xml:space="preserve"> иного должностного лица или уполномоченного  представителя юридического лица , индивидуального предпринимателя, его уполномоченного представителя с результатами проверки»;</w:t>
      </w:r>
    </w:p>
    <w:p w:rsidR="00E4447D" w:rsidRDefault="00E4447D" w:rsidP="00E4447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47D" w:rsidSect="00E444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A04" w:rsidRPr="00E4447D" w:rsidRDefault="00E4447D" w:rsidP="00E44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</w:t>
      </w:r>
      <w:r w:rsidR="00373A04" w:rsidRPr="00E4447D">
        <w:rPr>
          <w:rFonts w:ascii="Times New Roman" w:hAnsi="Times New Roman" w:cs="Times New Roman"/>
          <w:sz w:val="24"/>
          <w:szCs w:val="24"/>
        </w:rPr>
        <w:t>В пункт 3.5 дополнить подпунктом 3.5.1. следующего содержания:</w:t>
      </w:r>
    </w:p>
    <w:p w:rsidR="00E4447D" w:rsidRDefault="00E4447D" w:rsidP="00373A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47D" w:rsidSect="00E444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A04" w:rsidRPr="00E4447D" w:rsidRDefault="00E4447D" w:rsidP="00E44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1)и</w:t>
      </w:r>
      <w:r w:rsidR="00373A04" w:rsidRPr="00E4447D">
        <w:rPr>
          <w:rFonts w:ascii="Times New Roman" w:hAnsi="Times New Roman" w:cs="Times New Roman"/>
          <w:sz w:val="24"/>
          <w:szCs w:val="24"/>
        </w:rPr>
        <w:t>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73A04" w:rsidRPr="00E4447D" w:rsidRDefault="00E4447D" w:rsidP="00E44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</w:t>
      </w:r>
      <w:r w:rsidR="00373A04" w:rsidRPr="00E4447D">
        <w:rPr>
          <w:rFonts w:ascii="Times New Roman" w:hAnsi="Times New Roman" w:cs="Times New Roman"/>
          <w:sz w:val="24"/>
          <w:szCs w:val="24"/>
        </w:rPr>
        <w:t>оступление в органы государственного контроля (надзора), органы муниципального контроля обращений и заявлений граждан</w:t>
      </w:r>
      <w:proofErr w:type="gramStart"/>
      <w:r w:rsidR="00373A04" w:rsidRPr="00E444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3A04" w:rsidRPr="00E4447D">
        <w:rPr>
          <w:rFonts w:ascii="Times New Roman" w:hAnsi="Times New Roman" w:cs="Times New Roman"/>
          <w:sz w:val="24"/>
          <w:szCs w:val="24"/>
        </w:rPr>
        <w:t xml:space="preserve"> в том числе индивидуальных пре</w:t>
      </w:r>
      <w:r w:rsidR="007E7658" w:rsidRPr="00E4447D">
        <w:rPr>
          <w:rFonts w:ascii="Times New Roman" w:hAnsi="Times New Roman" w:cs="Times New Roman"/>
          <w:sz w:val="24"/>
          <w:szCs w:val="24"/>
        </w:rPr>
        <w:t>дпринимателей , юридических лиц 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4447D" w:rsidRDefault="00E4447D" w:rsidP="007E765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E4447D" w:rsidSect="00E444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658" w:rsidRPr="00E4447D" w:rsidRDefault="007E7658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7D">
        <w:rPr>
          <w:rFonts w:ascii="Times New Roman" w:hAnsi="Times New Roman" w:cs="Times New Roman"/>
          <w:sz w:val="24"/>
          <w:szCs w:val="24"/>
        </w:rPr>
        <w:lastRenderedPageBreak/>
        <w:t>а) возникновение угрозы причинения вреда жизни</w:t>
      </w:r>
      <w:proofErr w:type="gramStart"/>
      <w:r w:rsidRPr="00E444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447D">
        <w:rPr>
          <w:rFonts w:ascii="Times New Roman" w:hAnsi="Times New Roman" w:cs="Times New Roman"/>
          <w:sz w:val="24"/>
          <w:szCs w:val="24"/>
        </w:rPr>
        <w:t xml:space="preserve">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, музейным предметам и музейным коллекциям, включенным в состав Музейного фонд</w:t>
      </w:r>
      <w:r w:rsidR="00E4447D" w:rsidRPr="00E4447D">
        <w:rPr>
          <w:rFonts w:ascii="Times New Roman" w:hAnsi="Times New Roman" w:cs="Times New Roman"/>
          <w:sz w:val="24"/>
          <w:szCs w:val="24"/>
        </w:rPr>
        <w:t xml:space="preserve">а Российской Федерации , особо </w:t>
      </w:r>
      <w:r w:rsidRPr="00E4447D">
        <w:rPr>
          <w:rFonts w:ascii="Times New Roman" w:hAnsi="Times New Roman" w:cs="Times New Roman"/>
          <w:sz w:val="24"/>
          <w:szCs w:val="24"/>
        </w:rPr>
        <w:t>ценным , в том числе уникальным , документам Архивного фонда Российской Федерации, документам , имеющим особое историческое, научное, культурное значение, входим в состав национального библиотечного фонда, безопасности государства</w:t>
      </w:r>
      <w:proofErr w:type="gramStart"/>
      <w:r w:rsidRPr="00E444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447D">
        <w:rPr>
          <w:rFonts w:ascii="Times New Roman" w:hAnsi="Times New Roman" w:cs="Times New Roman"/>
          <w:sz w:val="24"/>
          <w:szCs w:val="24"/>
        </w:rPr>
        <w:t xml:space="preserve"> а также угрозы чрезвычайных ситуаций природного и техногенного характера</w:t>
      </w:r>
      <w:r w:rsidR="00E4447D" w:rsidRPr="00E4447D">
        <w:rPr>
          <w:rFonts w:ascii="Times New Roman" w:hAnsi="Times New Roman" w:cs="Times New Roman"/>
          <w:sz w:val="24"/>
          <w:szCs w:val="24"/>
        </w:rPr>
        <w:t>;</w:t>
      </w:r>
    </w:p>
    <w:p w:rsidR="00E4447D" w:rsidRDefault="00E4447D" w:rsidP="007E765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E4447D" w:rsidSect="00E444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47D" w:rsidRDefault="00E4447D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7D">
        <w:rPr>
          <w:rFonts w:ascii="Times New Roman" w:hAnsi="Times New Roman" w:cs="Times New Roman"/>
          <w:sz w:val="24"/>
          <w:szCs w:val="24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 памятникам истории и культуры) народов Российской Федерации</w:t>
      </w:r>
      <w:proofErr w:type="gramStart"/>
      <w:r w:rsidRPr="00E444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447D">
        <w:rPr>
          <w:rFonts w:ascii="Times New Roman" w:hAnsi="Times New Roman" w:cs="Times New Roman"/>
          <w:sz w:val="24"/>
          <w:szCs w:val="24"/>
        </w:rPr>
        <w:t xml:space="preserve"> музейным предметам и музейным коллекциям, включенным в состав Музейного фонда Российской Федерации, особо ценным, в том ,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документам Архивного фонда Российской Федерации, документам, имеющим особое историческое , научное, культурное значение, входящим в состав национального библиотечного фонда, безопасности государства , а также возникновения чрезвычайных ситуаций природного и техногенного характера;</w:t>
      </w:r>
    </w:p>
    <w:p w:rsidR="00E4447D" w:rsidRDefault="00E4447D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4290B">
        <w:rPr>
          <w:rFonts w:ascii="Times New Roman" w:hAnsi="Times New Roman" w:cs="Times New Roman"/>
          <w:sz w:val="24"/>
          <w:szCs w:val="24"/>
        </w:rPr>
        <w:t xml:space="preserve">нарушение прав потребителей </w:t>
      </w:r>
      <w:proofErr w:type="gramStart"/>
      <w:r w:rsidR="008429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4290B">
        <w:rPr>
          <w:rFonts w:ascii="Times New Roman" w:hAnsi="Times New Roman" w:cs="Times New Roman"/>
          <w:sz w:val="24"/>
          <w:szCs w:val="24"/>
        </w:rPr>
        <w:t>в случае обращения граждан, права которых нарушены);</w:t>
      </w:r>
    </w:p>
    <w:p w:rsidR="0084290B" w:rsidRDefault="0084290B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распоряжение) руководителя органа государственного контроля (надзора), изданный в соответствии с поручениями Президента 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4290B" w:rsidRDefault="00CC06E0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290B">
        <w:rPr>
          <w:rFonts w:ascii="Times New Roman" w:hAnsi="Times New Roman" w:cs="Times New Roman"/>
          <w:sz w:val="24"/>
          <w:szCs w:val="24"/>
        </w:rPr>
        <w:t>3. Пункт 3.14. изложить в следующей редакции:</w:t>
      </w:r>
    </w:p>
    <w:p w:rsidR="0084290B" w:rsidRDefault="0084290B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«3.14. Акт проверки оформляется непосредственно после ее завершения в двух экземплярах, один из которых с копиями приложений вручается руководителю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 должностного лица или уполномоченного представителя юридического лица, индивидуального предпринимателя , его уполномоченного представителя .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 , которое приобщается к экземпляру акта проверки 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</w:t>
      </w:r>
      <w:r w:rsidR="00CC06E0">
        <w:rPr>
          <w:rFonts w:ascii="Times New Roman" w:hAnsi="Times New Roman" w:cs="Times New Roman"/>
          <w:sz w:val="24"/>
          <w:szCs w:val="24"/>
        </w:rPr>
        <w:t xml:space="preserve">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лица. Составившего данный акт</w:t>
      </w:r>
      <w:proofErr w:type="gramStart"/>
      <w:r w:rsidR="00CC0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06E0">
        <w:rPr>
          <w:rFonts w:ascii="Times New Roman" w:hAnsi="Times New Roman" w:cs="Times New Roman"/>
          <w:sz w:val="24"/>
          <w:szCs w:val="24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</w:t>
      </w:r>
      <w:proofErr w:type="gramStart"/>
      <w:r w:rsidR="00CC0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06E0">
        <w:rPr>
          <w:rFonts w:ascii="Times New Roman" w:hAnsi="Times New Roman" w:cs="Times New Roman"/>
          <w:sz w:val="24"/>
          <w:szCs w:val="24"/>
        </w:rPr>
        <w:t xml:space="preserve"> подписанного усиленной квалификационной электронной подписью лица, составившего данный акт, проверяемому лицу способом, обеспечивающим подтверждение получения указанного документа . считается полученным проверяемым лицом».</w:t>
      </w:r>
    </w:p>
    <w:p w:rsidR="00CC06E0" w:rsidRDefault="00CC06E0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В пункт 3.19 добавить подпункт 5 следующего содержания:</w:t>
      </w:r>
    </w:p>
    <w:p w:rsidR="00CC06E0" w:rsidRDefault="00CC06E0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поступление в орган муниципального жилищного контроля информации о фактах нарушения требований к порядку создания жилищного, жилищно-строительного или иного специализированного потребительского кооператива, решения о заключении с управляющей организацией договора оказания услуг и (или) выполнения работ по содержанию и ремонту общего имущества </w:t>
      </w:r>
      <w:r w:rsidR="00421135">
        <w:rPr>
          <w:rFonts w:ascii="Times New Roman" w:hAnsi="Times New Roman" w:cs="Times New Roman"/>
          <w:sz w:val="24"/>
          <w:szCs w:val="24"/>
        </w:rPr>
        <w:t>в многоквартирном доме</w:t>
      </w:r>
      <w:proofErr w:type="gramStart"/>
      <w:r w:rsidR="004211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1135">
        <w:rPr>
          <w:rFonts w:ascii="Times New Roman" w:hAnsi="Times New Roman" w:cs="Times New Roman"/>
          <w:sz w:val="24"/>
          <w:szCs w:val="24"/>
        </w:rPr>
        <w:t xml:space="preserve"> решения о заключении с указанием в части 1 статьи 164 Жилищного кодекса РФ лицами договоров оказания услуг по содержанию и (или) выполнению работ по ремонту общего имущества собственников помещений в многоквартирном доме и осуществления текущего и капитального ремонта общего имущества в данном доме</w:t>
      </w:r>
      <w:proofErr w:type="gramStart"/>
      <w:r w:rsidR="004211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1135">
        <w:rPr>
          <w:rFonts w:ascii="Times New Roman" w:hAnsi="Times New Roman" w:cs="Times New Roman"/>
          <w:sz w:val="24"/>
          <w:szCs w:val="24"/>
        </w:rPr>
        <w:t xml:space="preserve">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42113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="00421135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421135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="00421135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 w:rsidR="00421135">
        <w:rPr>
          <w:rFonts w:ascii="Times New Roman" w:hAnsi="Times New Roman" w:cs="Times New Roman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 w:rsidR="00421135">
        <w:rPr>
          <w:rFonts w:ascii="Times New Roman" w:hAnsi="Times New Roman" w:cs="Times New Roman"/>
          <w:sz w:val="24"/>
          <w:szCs w:val="24"/>
        </w:rPr>
        <w:t xml:space="preserve"> и договоров найма жилых помещений».</w:t>
      </w:r>
    </w:p>
    <w:p w:rsidR="00421135" w:rsidRDefault="00421135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Пункт 3.28. изложить в следующей</w:t>
      </w:r>
      <w:r>
        <w:rPr>
          <w:rFonts w:ascii="Times New Roman" w:hAnsi="Times New Roman" w:cs="Times New Roman"/>
          <w:sz w:val="24"/>
          <w:szCs w:val="24"/>
        </w:rPr>
        <w:tab/>
        <w:t xml:space="preserve"> редакции:</w:t>
      </w:r>
    </w:p>
    <w:p w:rsidR="00EE52DC" w:rsidRDefault="00EE52DC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«3.28. Акт проверки оформляется непосредственно после ее завершения в двух экземплярах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которых с копиями приложений вручается руководителю , иному должностному лицу или уполномоченному представителю юридического лица , индивидуальному предпринимателю, его уполномоченному представителю под расписку об ознакомлении либо об отказе в ознакомлении с актами проверки. В случае отсутствия руководителя, иного должного лица или уполномоченного представителя юридического лица, индивидуального предпринимателя его уполномоченного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</w:t>
      </w:r>
      <w:r w:rsidR="008C4207">
        <w:rPr>
          <w:rFonts w:ascii="Times New Roman" w:hAnsi="Times New Roman" w:cs="Times New Roman"/>
          <w:sz w:val="24"/>
          <w:szCs w:val="24"/>
        </w:rPr>
        <w:t xml:space="preserve"> на осуществление 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твия в электронной форме </w:t>
      </w:r>
      <w:r w:rsidR="008C4207">
        <w:rPr>
          <w:rFonts w:ascii="Times New Roman" w:hAnsi="Times New Roman" w:cs="Times New Roman"/>
          <w:sz w:val="24"/>
          <w:szCs w:val="24"/>
        </w:rPr>
        <w:t>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proofErr w:type="gramStart"/>
      <w:r w:rsidR="008C42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207">
        <w:rPr>
          <w:rFonts w:ascii="Times New Roman" w:hAnsi="Times New Roman" w:cs="Times New Roman"/>
          <w:sz w:val="24"/>
          <w:szCs w:val="24"/>
        </w:rPr>
        <w:t xml:space="preserve"> При этом акт, направленный в форме документа</w:t>
      </w:r>
      <w:proofErr w:type="gramStart"/>
      <w:r w:rsidR="008C42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4207">
        <w:rPr>
          <w:rFonts w:ascii="Times New Roman" w:hAnsi="Times New Roman" w:cs="Times New Roman"/>
          <w:sz w:val="24"/>
          <w:szCs w:val="24"/>
        </w:rPr>
        <w:t xml:space="preserve"> подписанного усиленной квалифицированной электронной подписью лица, составившего данный акт , проверяемому лицу способом, обеспечивающим подтверждение получения указанного документа, считается полученным проверяемым лицом.»</w:t>
      </w:r>
    </w:p>
    <w:p w:rsidR="008C4207" w:rsidRDefault="008C4207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Настоящее постановление вступает в силу после его официального опубликования (обнародования).</w:t>
      </w:r>
    </w:p>
    <w:p w:rsidR="008C4207" w:rsidRDefault="008C4207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207" w:rsidRDefault="008C4207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207" w:rsidRDefault="008C4207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207" w:rsidRDefault="008C4207" w:rsidP="00E4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С.И.Кузнецов</w:t>
      </w:r>
    </w:p>
    <w:p w:rsidR="00421135" w:rsidRPr="00E4447D" w:rsidRDefault="00421135" w:rsidP="00E44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906"/>
        <w:gridCol w:w="5580"/>
        <w:gridCol w:w="1903"/>
      </w:tblGrid>
      <w:tr w:rsidR="002E6F6D" w:rsidRPr="002E6F6D" w:rsidTr="00160930">
        <w:trPr>
          <w:trHeight w:val="80"/>
        </w:trPr>
        <w:tc>
          <w:tcPr>
            <w:tcW w:w="1906" w:type="dxa"/>
          </w:tcPr>
          <w:p w:rsidR="002E6F6D" w:rsidRPr="002E6F6D" w:rsidRDefault="002E6F6D" w:rsidP="002E6F6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2E6F6D" w:rsidRPr="002E6F6D" w:rsidRDefault="002E6F6D" w:rsidP="002E6F6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2E6F6D" w:rsidRPr="002E6F6D" w:rsidRDefault="002E6F6D" w:rsidP="002E6F6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2F4" w:rsidRDefault="00F242F4"/>
    <w:sectPr w:rsidR="00F242F4" w:rsidSect="00E444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C41"/>
    <w:multiLevelType w:val="hybridMultilevel"/>
    <w:tmpl w:val="A9780C10"/>
    <w:lvl w:ilvl="0" w:tplc="6DEC7C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B36F1"/>
    <w:multiLevelType w:val="hybridMultilevel"/>
    <w:tmpl w:val="B01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F6D"/>
    <w:rsid w:val="002E6F6D"/>
    <w:rsid w:val="00373A04"/>
    <w:rsid w:val="00421135"/>
    <w:rsid w:val="007E7658"/>
    <w:rsid w:val="0084290B"/>
    <w:rsid w:val="008C4207"/>
    <w:rsid w:val="00CC06E0"/>
    <w:rsid w:val="00E4447D"/>
    <w:rsid w:val="00E94441"/>
    <w:rsid w:val="00EE52DC"/>
    <w:rsid w:val="00F2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3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4</cp:revision>
  <dcterms:created xsi:type="dcterms:W3CDTF">2018-09-13T03:54:00Z</dcterms:created>
  <dcterms:modified xsi:type="dcterms:W3CDTF">2018-09-17T01:39:00Z</dcterms:modified>
</cp:coreProperties>
</file>