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BC" w:rsidRPr="00AE54BC" w:rsidRDefault="00AE54BC" w:rsidP="00AE54BC">
      <w:pPr>
        <w:shd w:val="clear" w:color="auto" w:fill="FFFFFF"/>
        <w:spacing w:after="0" w:line="240" w:lineRule="auto"/>
        <w:jc w:val="center"/>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Памятка</w:t>
      </w:r>
    </w:p>
    <w:p w:rsidR="00AE54BC" w:rsidRPr="00AE54BC" w:rsidRDefault="00AE54BC" w:rsidP="00AE54BC">
      <w:pPr>
        <w:shd w:val="clear" w:color="auto" w:fill="FFFFFF"/>
        <w:spacing w:after="0" w:line="240" w:lineRule="auto"/>
        <w:jc w:val="center"/>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для средств массовой  информации «О соблюдении законодательства</w:t>
      </w:r>
    </w:p>
    <w:p w:rsidR="00AE54BC" w:rsidRPr="00AE54BC" w:rsidRDefault="00AE54BC" w:rsidP="00AE54BC">
      <w:pPr>
        <w:shd w:val="clear" w:color="auto" w:fill="FFFFFF"/>
        <w:spacing w:after="0" w:line="240" w:lineRule="auto"/>
        <w:jc w:val="center"/>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Российской Федерации о противодействии экстремизму»</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jc w:val="both"/>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Федеральный закон 25 июля 2002 года № 114-ФЗ ¨О противодействии экстремистской деятельности¨ определяет правовые и организационные основы противодействия экстремистской деятельности, устанавливает ответственность за ее осуществление. Закон предупреждает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Для целей настоящего Федерального закона применяются следующие основные понятия: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экстремистская деятельность (экстремизм):</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насильственное изменение основ конституционного строя и нарушение целостности Российской Федерации;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публичное оправдание терроризма и иная террористическая деятельность;</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возбуждение социальной, расовой, национальной или религиозной розни;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совершение преступлений по мотивам, указанным в пункте "е" части первой статьи 63 Уголовного кодекса Российской Федерации;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организация и подготовка указанных деяний, а также подстрекательство к их осуществлению;</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jc w:val="both"/>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lastRenderedPageBreak/>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E54BC" w:rsidRPr="00AE54BC" w:rsidRDefault="00AE54BC" w:rsidP="00AE54BC">
      <w:pPr>
        <w:shd w:val="clear" w:color="auto" w:fill="FFFFFF"/>
        <w:spacing w:before="150" w:after="150" w:line="240" w:lineRule="auto"/>
        <w:jc w:val="both"/>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Ответственность средств массовой информации за распространение экстремистских материалов и осуществление экстремистской деятельности предусмотрена статьей 8 названного Федерального закона.</w:t>
      </w:r>
    </w:p>
    <w:p w:rsidR="00AE54BC" w:rsidRPr="00AE54BC" w:rsidRDefault="00AE54BC" w:rsidP="00AE54BC">
      <w:pPr>
        <w:shd w:val="clear" w:color="auto" w:fill="FFFFFF"/>
        <w:spacing w:after="0" w:line="240" w:lineRule="auto"/>
        <w:jc w:val="both"/>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w:t>
      </w:r>
      <w:r w:rsidRPr="00AE54BC">
        <w:rPr>
          <w:rFonts w:ascii="Open Sans" w:eastAsia="Times New Roman" w:hAnsi="Open Sans" w:cs="Times New Roman"/>
          <w:sz w:val="20"/>
          <w:szCs w:val="20"/>
          <w:u w:val="single"/>
          <w:lang w:eastAsia="ru-RU"/>
        </w:rPr>
        <w:t>предупреждение</w:t>
      </w:r>
      <w:r w:rsidRPr="00AE54BC">
        <w:rPr>
          <w:rFonts w:ascii="Open Sans" w:eastAsia="Times New Roman" w:hAnsi="Open Sans" w:cs="Times New Roman"/>
          <w:sz w:val="20"/>
          <w:szCs w:val="20"/>
          <w:lang w:eastAsia="ru-RU"/>
        </w:rPr>
        <w:t>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Предупреждение может быть обжаловано в суд в установленном порядке.</w:t>
      </w:r>
    </w:p>
    <w:p w:rsidR="00AE54BC" w:rsidRPr="00AE54BC" w:rsidRDefault="00AE54BC" w:rsidP="00AE54BC">
      <w:pPr>
        <w:shd w:val="clear" w:color="auto" w:fill="FFFFFF"/>
        <w:spacing w:after="0" w:line="240" w:lineRule="auto"/>
        <w:jc w:val="both"/>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w:t>
      </w:r>
      <w:r w:rsidRPr="00AE54BC">
        <w:rPr>
          <w:rFonts w:ascii="Open Sans" w:eastAsia="Times New Roman" w:hAnsi="Open Sans" w:cs="Times New Roman"/>
          <w:sz w:val="20"/>
          <w:szCs w:val="20"/>
          <w:u w:val="single"/>
          <w:lang w:eastAsia="ru-RU"/>
        </w:rPr>
        <w:t>подлежит прекращению </w:t>
      </w:r>
      <w:r w:rsidRPr="00AE54BC">
        <w:rPr>
          <w:rFonts w:ascii="Open Sans" w:eastAsia="Times New Roman" w:hAnsi="Open Sans" w:cs="Times New Roman"/>
          <w:sz w:val="20"/>
          <w:szCs w:val="20"/>
          <w:lang w:eastAsia="ru-RU"/>
        </w:rPr>
        <w:t>в установленном Федеральным законом порядке.</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Ответственность средств массовой информации за распространение экстремистских материалов и осуществление экстремистской деятельности предусмотрена в статье 11 названного Федерального закона.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Ответственность за распространение экстремистских материалов предусмотрена в статье 13 Федерального закона.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w:t>
      </w:r>
      <w:r w:rsidRPr="00AE54BC">
        <w:rPr>
          <w:rFonts w:ascii="Open Sans" w:eastAsia="Times New Roman" w:hAnsi="Open Sans" w:cs="Times New Roman"/>
          <w:sz w:val="20"/>
          <w:szCs w:val="20"/>
          <w:lang w:eastAsia="ru-RU"/>
        </w:rPr>
        <w:lastRenderedPageBreak/>
        <w:t>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Одновременно с решением о признании информационных материалов экстремистскими судом принимается решение об их конфискации.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Извлечения из Закона РФ «О средствах массовой информации» №2124-I от 27.12.1991</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4. Недопустимость злоупотребления свободой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w:t>
      </w:r>
      <w:r w:rsidRPr="00AE54BC">
        <w:rPr>
          <w:rFonts w:ascii="Open Sans" w:eastAsia="Times New Roman" w:hAnsi="Open Sans" w:cs="Times New Roman"/>
          <w:sz w:val="20"/>
          <w:szCs w:val="20"/>
          <w:lang w:eastAsia="ru-RU"/>
        </w:rPr>
        <w:lastRenderedPageBreak/>
        <w:t>такого несовершеннолетнего, за исключением случаев, предусмотренных пунктами 1 - 3 части четвертой статьи 41 настоящего Закона.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16. Прекращение и приостановление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Прекращение деятельности средства массовой информации влечет недействительность свидетельства о его регистрации и устава редакции.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56. Возложение ответственности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частях первой и второй настоящей статьи, осуществляются в порядке, установленном Правительством Российской Федерации.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 Статья 59. Ответственность за злоупотребление свободой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Злоупотребление правами журналиста, выразившееся в нарушении требований статей 50 и 51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Извлечения из КоАП РФ</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lastRenderedPageBreak/>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13.15. Злоупотребление свободой массовой информации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юридических лиц в размере от четырехсот тысяч до одного миллиона рублей.</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lastRenderedPageBreak/>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20.27. Нарушение правового режима контртеррористической операции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пятисот до одной тысячи рублей.</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3. Воспрепятствование проведению контртеррористической операции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20.29. Производство и распространение экстремистских материалов</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w:t>
      </w:r>
      <w:r w:rsidRPr="00AE54BC">
        <w:rPr>
          <w:rFonts w:ascii="Open Sans" w:eastAsia="Times New Roman" w:hAnsi="Open Sans" w:cs="Times New Roman"/>
          <w:sz w:val="20"/>
          <w:szCs w:val="20"/>
          <w:lang w:eastAsia="ru-RU"/>
        </w:rPr>
        <w:lastRenderedPageBreak/>
        <w:t>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Извлечения из Уголовного кодекса Российской Федерации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br/>
      </w:r>
      <w:r w:rsidRPr="00AE54BC">
        <w:rPr>
          <w:rFonts w:ascii="Open Sans" w:eastAsia="Times New Roman" w:hAnsi="Open Sans" w:cs="Times New Roman"/>
          <w:b/>
          <w:bCs/>
          <w:sz w:val="20"/>
          <w:szCs w:val="20"/>
          <w:lang w:eastAsia="ru-RU"/>
        </w:rPr>
        <w:t>Статья 205.2. Публичные призывы к осуществлению террористической деятельности или публичное оправдание терроризма</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Публичные призывы к осуществлению террористической деятельности или публичное оправдание терроризма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Те же деяния, совершенные с использованием средств массовой информации,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280. Публичные призывы к осуществлению экстремистской деятельности</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Публичные призывы к осуществлению экстремистской деятельности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 ред. Федерального закона от 28.06.2014 N 179-ФЗ)</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282. Возбуждение ненависти либо вражды, а равно унижение человеческого достоинства</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w:t>
      </w:r>
      <w:r w:rsidRPr="00AE54BC">
        <w:rPr>
          <w:rFonts w:ascii="Open Sans" w:eastAsia="Times New Roman" w:hAnsi="Open Sans" w:cs="Times New Roman"/>
          <w:sz w:val="20"/>
          <w:szCs w:val="20"/>
          <w:lang w:eastAsia="ru-RU"/>
        </w:rPr>
        <w:lastRenderedPageBreak/>
        <w:t>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Те же деяния, совершенные:</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а) с применением насилия или с угрозой его применения;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б) лицом с использованием своего служебного положения;</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в) организованной группой,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after="0" w:line="240" w:lineRule="auto"/>
        <w:rPr>
          <w:rFonts w:ascii="Open Sans" w:eastAsia="Times New Roman" w:hAnsi="Open Sans" w:cs="Times New Roman"/>
          <w:sz w:val="20"/>
          <w:szCs w:val="20"/>
          <w:lang w:eastAsia="ru-RU"/>
        </w:rPr>
      </w:pPr>
      <w:r w:rsidRPr="00AE54BC">
        <w:rPr>
          <w:rFonts w:ascii="Open Sans" w:eastAsia="Times New Roman" w:hAnsi="Open Sans" w:cs="Times New Roman"/>
          <w:b/>
          <w:bCs/>
          <w:sz w:val="20"/>
          <w:szCs w:val="20"/>
          <w:lang w:eastAsia="ru-RU"/>
        </w:rPr>
        <w:t>Статья 354. Публичные призывы к развязыванию агрессивной войны</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1. Публичные призывы к развязыванию агрессивной войны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AE54BC" w:rsidRPr="00AE54BC" w:rsidRDefault="00AE54BC" w:rsidP="00AE54BC">
      <w:pPr>
        <w:shd w:val="clear" w:color="auto" w:fill="FFFFFF"/>
        <w:spacing w:before="150" w:after="150" w:line="240" w:lineRule="auto"/>
        <w:rPr>
          <w:rFonts w:ascii="Open Sans" w:eastAsia="Times New Roman" w:hAnsi="Open Sans" w:cs="Times New Roman"/>
          <w:sz w:val="20"/>
          <w:szCs w:val="20"/>
          <w:lang w:eastAsia="ru-RU"/>
        </w:rPr>
      </w:pPr>
      <w:r w:rsidRPr="00AE54BC">
        <w:rPr>
          <w:rFonts w:ascii="Open Sans" w:eastAsia="Times New Roman" w:hAnsi="Open Sans" w:cs="Times New Roman"/>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24B1F" w:rsidRDefault="00E24B1F">
      <w:bookmarkStart w:id="0" w:name="_GoBack"/>
      <w:bookmarkEnd w:id="0"/>
    </w:p>
    <w:sectPr w:rsidR="00E24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4"/>
    <w:rsid w:val="00A94624"/>
    <w:rsid w:val="00AE54BC"/>
    <w:rsid w:val="00E2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6419">
      <w:bodyDiv w:val="1"/>
      <w:marLeft w:val="0"/>
      <w:marRight w:val="0"/>
      <w:marTop w:val="0"/>
      <w:marBottom w:val="0"/>
      <w:divBdr>
        <w:top w:val="none" w:sz="0" w:space="0" w:color="auto"/>
        <w:left w:val="none" w:sz="0" w:space="0" w:color="auto"/>
        <w:bottom w:val="none" w:sz="0" w:space="0" w:color="auto"/>
        <w:right w:val="none" w:sz="0" w:space="0" w:color="auto"/>
      </w:divBdr>
      <w:divsChild>
        <w:div w:id="1981380795">
          <w:marLeft w:val="0"/>
          <w:marRight w:val="0"/>
          <w:marTop w:val="150"/>
          <w:marBottom w:val="150"/>
          <w:divBdr>
            <w:top w:val="none" w:sz="0" w:space="0" w:color="auto"/>
            <w:left w:val="none" w:sz="0" w:space="0" w:color="auto"/>
            <w:bottom w:val="none" w:sz="0" w:space="0" w:color="auto"/>
            <w:right w:val="none" w:sz="0" w:space="0" w:color="auto"/>
          </w:divBdr>
          <w:divsChild>
            <w:div w:id="1694762251">
              <w:marLeft w:val="0"/>
              <w:marRight w:val="0"/>
              <w:marTop w:val="0"/>
              <w:marBottom w:val="0"/>
              <w:divBdr>
                <w:top w:val="none" w:sz="0" w:space="0" w:color="auto"/>
                <w:left w:val="none" w:sz="0" w:space="0" w:color="auto"/>
                <w:bottom w:val="none" w:sz="0" w:space="0" w:color="auto"/>
                <w:right w:val="none" w:sz="0" w:space="0" w:color="auto"/>
              </w:divBdr>
              <w:divsChild>
                <w:div w:id="550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4367</Words>
  <Characters>24895</Characters>
  <Application>Microsoft Office Word</Application>
  <DocSecurity>0</DocSecurity>
  <Lines>207</Lines>
  <Paragraphs>58</Paragraphs>
  <ScaleCrop>false</ScaleCrop>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2021-04-13T03:37:00Z</dcterms:created>
  <dcterms:modified xsi:type="dcterms:W3CDTF">2021-04-13T03:37:00Z</dcterms:modified>
</cp:coreProperties>
</file>