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-895" w:type="dxa"/>
        <w:tblLayout w:type="fixed"/>
        <w:tblLook w:val="04A0"/>
      </w:tblPr>
      <w:tblGrid>
        <w:gridCol w:w="8231"/>
        <w:gridCol w:w="8284"/>
      </w:tblGrid>
      <w:tr w:rsidR="004520BB">
        <w:trPr>
          <w:trHeight w:val="11197"/>
        </w:trPr>
        <w:tc>
          <w:tcPr>
            <w:tcW w:w="82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20BB" w:rsidRPr="00245197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left="-709"/>
              <w:contextualSpacing/>
              <w:rPr>
                <w:rFonts w:ascii="Comic Sans MS" w:eastAsia="Comic Sans MS" w:hAnsi="Comic Sans MS" w:cs="Comic Sans MS"/>
                <w:b/>
              </w:rPr>
            </w:pPr>
            <w:r w:rsidRPr="002451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Загадки для детей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Бе</w:t>
            </w:r>
            <w:r>
              <w:rPr>
                <w:rFonts w:ascii="Comic Sans MS" w:eastAsia="Comic Sans MS" w:hAnsi="Comic Sans MS" w:cs="Comic Sans MS"/>
                <w:sz w:val="16"/>
              </w:rPr>
              <w:t>рег левый — берег правый,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По воде есть переправа,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Что же это за вода,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И течет она куда? —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Быстротечна, глубока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Вдаль бежит-течет…(река)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Круглое и голубое,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До краев полно водою,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Над водою камыши,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Что такое? Подскажи!...(озеро)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Кто в гости реки созывает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И воды все в себя впускает? —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Бунтуя в голубом просторе,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Волною бьет о берег… (море)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Омывает шар земной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Он соленою водой,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Кто морей всех капитан?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Необъятный… (океан)</w:t>
            </w:r>
          </w:p>
          <w:p w:rsidR="004520BB" w:rsidRDefault="00452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-709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0" w:beforeAutospacing="1" w:after="120" w:afterAutospacing="1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Без него плачемся,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0" w:beforeAutospacing="1" w:after="120" w:afterAutospacing="1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А как появится,</w:t>
            </w:r>
          </w:p>
          <w:p w:rsidR="004520BB" w:rsidRDefault="00245197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От него прячемся...(солнце)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На макушках детворы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Я от солнца и жары.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Вам меня надела мама.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Кто такая я?...(Панама)</w:t>
            </w:r>
          </w:p>
          <w:p w:rsidR="004520BB" w:rsidRDefault="004520BB">
            <w:pPr>
              <w:spacing w:line="17" w:lineRule="atLeast"/>
              <w:ind w:left="-709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</w:p>
          <w:p w:rsidR="004520BB" w:rsidRDefault="00245197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В речке плавать и плескаться,</w:t>
            </w:r>
          </w:p>
          <w:p w:rsidR="004520BB" w:rsidRDefault="00245197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И не захлебнуться вдруг</w:t>
            </w:r>
          </w:p>
          <w:p w:rsidR="004520BB" w:rsidRDefault="00245197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надувной поможет...(круг)</w:t>
            </w:r>
          </w:p>
          <w:p w:rsidR="004520BB" w:rsidRDefault="00245197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Я к глазам его приближу  -</w:t>
            </w:r>
          </w:p>
          <w:p w:rsidR="004520BB" w:rsidRDefault="00245197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Сразу все большим увижу.</w:t>
            </w:r>
          </w:p>
          <w:p w:rsidR="004520BB" w:rsidRDefault="00245197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Рассмотрю в морской дали</w:t>
            </w:r>
          </w:p>
          <w:p w:rsidR="004520BB" w:rsidRDefault="00245197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Паруса и корабли... (бинокль)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В катамаран и в лодку 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Его с собой беру.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Его я надеваю, 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Не глядя на жару.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А если что случится 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Со мною на воде.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То верный друг оранжевый 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709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       Спасёт меня везде!...(спасательный жилет</w:t>
            </w:r>
            <w:r>
              <w:rPr>
                <w:rFonts w:ascii="Comic Sans MS" w:eastAsia="Comic Sans MS" w:hAnsi="Comic Sans MS" w:cs="Comic Sans MS"/>
                <w:sz w:val="16"/>
              </w:rPr>
              <w:t>)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4535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 Хочешь  в воду ты ныряй,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br/>
              <w:t xml:space="preserve">Хочешь — на песке играй.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br/>
              <w:t xml:space="preserve"> Сколько замков здесь создашь!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br/>
              <w:t xml:space="preserve"> Что это за место?...(пляж)</w:t>
            </w:r>
          </w:p>
          <w:p w:rsidR="004520BB" w:rsidRDefault="00452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2"/>
              </w:rPr>
            </w:pP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2"/>
              </w:rPr>
              <w:t>Раскрась картинку, на которой дети соблюдают правила безопасного поведения на воде</w:t>
            </w:r>
          </w:p>
          <w:p w:rsidR="004520BB" w:rsidRDefault="00452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rPr>
                <w:rFonts w:ascii="Comic Sans MS" w:eastAsia="Comic Sans MS" w:hAnsi="Comic Sans MS" w:cs="Comic Sans MS"/>
                <w:b/>
                <w:color w:val="000000"/>
                <w:sz w:val="24"/>
              </w:rPr>
            </w:pPr>
          </w:p>
          <w:p w:rsidR="004520BB" w:rsidRDefault="00862D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rPr>
                <w:rFonts w:ascii="Comic Sans MS" w:eastAsia="Comic Sans MS" w:hAnsi="Comic Sans MS" w:cs="Comic Sans MS"/>
                <w:b/>
                <w:color w:val="000000"/>
                <w:sz w:val="24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color w:val="000000"/>
                <w:sz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0;width:50pt;height:50pt;z-index:251656704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57DE9" w:rsidRPr="00862DFA">
              <w:rPr>
                <w:rFonts w:ascii="Comic Sans MS" w:eastAsia="Comic Sans MS" w:hAnsi="Comic Sans MS" w:cs="Comic Sans MS"/>
                <w:b/>
                <w:noProof/>
                <w:color w:val="000000"/>
                <w:sz w:val="24"/>
                <w:lang w:eastAsia="ru-RU"/>
              </w:rPr>
              <w:pict>
                <v:shape id="_x0000_i0" o:spid="_x0000_i1025" type="#_x0000_t75" style="width:401.4pt;height:346.8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4520BB" w:rsidRDefault="00245197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Ответы на кроссворд: по горизонтали 1.Пляж; 4.Фарватер; 7.Водолаз; 8.Круг; 9.Буксировка; 10.Спасатель</w:t>
            </w:r>
          </w:p>
          <w:p w:rsidR="004520BB" w:rsidRDefault="00245197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по вертикали: 2.Жилет; 3.Судорога; 5.Водоворот; 6.Буёк</w:t>
            </w:r>
          </w:p>
          <w:p w:rsidR="004520BB" w:rsidRDefault="00452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rPr>
                <w:rFonts w:ascii="Comic Sans MS" w:eastAsia="Comic Sans MS" w:hAnsi="Comic Sans MS" w:cs="Comic Sans MS"/>
                <w:b/>
                <w:color w:val="000000"/>
                <w:sz w:val="24"/>
              </w:rPr>
            </w:pP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  <w:t xml:space="preserve">Телефоны экстренных служб: </w:t>
            </w:r>
          </w:p>
          <w:p w:rsidR="004520BB" w:rsidRDefault="00245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  <w:t>101, 102, 103, единый 112</w:t>
            </w:r>
          </w:p>
          <w:p w:rsidR="004520BB" w:rsidRDefault="004520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</w:pPr>
          </w:p>
        </w:tc>
        <w:tc>
          <w:tcPr>
            <w:tcW w:w="8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20BB" w:rsidRDefault="00245197">
            <w:pPr>
              <w:spacing w:line="17" w:lineRule="atLeast"/>
              <w:contextualSpacing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>Обведи средства спасения на воде</w:t>
            </w: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862DFA">
            <w:pPr>
              <w:spacing w:line="17" w:lineRule="atLeast"/>
              <w:contextualSpacing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s1029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62DFA"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i1026" type="#_x0000_t75" style="width:278.4pt;height:243.6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245197">
            <w:pPr>
              <w:spacing w:line="17" w:lineRule="atLeast"/>
              <w:contextualSpacing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Реши кроссворд «Твоя безопасность в твоих руках»</w:t>
            </w:r>
          </w:p>
          <w:p w:rsidR="004520BB" w:rsidRDefault="004520BB">
            <w:pPr>
              <w:spacing w:line="17" w:lineRule="atLeast"/>
              <w:contextualSpacing/>
              <w:rPr>
                <w:rFonts w:ascii="Comic Sans MS" w:eastAsia="Comic Sans MS" w:hAnsi="Comic Sans MS" w:cs="Comic Sans MS"/>
                <w:sz w:val="16"/>
              </w:rPr>
            </w:pPr>
          </w:p>
          <w:p w:rsidR="004520BB" w:rsidRDefault="00862DFA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s1027" type="#_x0000_t75" style="position:absolute;margin-left:0;margin-top:0;width:50pt;height:50pt;z-index:251658752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62DFA"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i1027" type="#_x0000_t75" style="width:366pt;height:19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2451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Управление по гражданской обороне, чрезвычайным ситуациям и пожарной безопасности </w:t>
            </w:r>
          </w:p>
          <w:p w:rsidR="004520BB" w:rsidRDefault="002451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Республики Хакасия</w:t>
            </w: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b/>
                <w:sz w:val="16"/>
              </w:rPr>
            </w:pPr>
          </w:p>
          <w:p w:rsidR="004520BB" w:rsidRDefault="00245197">
            <w:pPr>
              <w:spacing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sz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</w:rPr>
              <w:t>Правила поведения на суше и в воде</w:t>
            </w:r>
          </w:p>
          <w:p w:rsidR="004520BB" w:rsidRDefault="00245197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12713" cy="481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439"/>
                          <a:stretch/>
                        </pic:blipFill>
                        <pic:spPr bwMode="auto">
                          <a:xfrm>
                            <a:off x="0" y="0"/>
                            <a:ext cx="4710064" cy="48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4520BB" w:rsidRDefault="004520BB">
            <w:pPr>
              <w:spacing w:line="17" w:lineRule="atLeast"/>
              <w:ind w:right="-1293"/>
              <w:contextualSpacing/>
              <w:rPr>
                <w:rFonts w:ascii="Arial" w:eastAsia="Arial" w:hAnsi="Arial" w:cs="Arial"/>
                <w:sz w:val="16"/>
              </w:rPr>
            </w:pPr>
          </w:p>
        </w:tc>
      </w:tr>
    </w:tbl>
    <w:p w:rsidR="004520BB" w:rsidRDefault="004520BB">
      <w:pPr>
        <w:spacing w:line="17" w:lineRule="atLeast"/>
        <w:ind w:hanging="709"/>
        <w:contextualSpacing/>
        <w:rPr>
          <w:rFonts w:ascii="Arial" w:eastAsia="Arial" w:hAnsi="Arial" w:cs="Arial"/>
          <w:sz w:val="16"/>
        </w:rPr>
      </w:pPr>
    </w:p>
    <w:sectPr w:rsidR="004520BB" w:rsidSect="00862DFA">
      <w:pgSz w:w="16838" w:h="11906" w:orient="landscape"/>
      <w:pgMar w:top="14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EA" w:rsidRDefault="00C93BEA">
      <w:pPr>
        <w:spacing w:after="0" w:line="240" w:lineRule="auto"/>
      </w:pPr>
      <w:r>
        <w:separator/>
      </w:r>
    </w:p>
  </w:endnote>
  <w:endnote w:type="continuationSeparator" w:id="1">
    <w:p w:rsidR="00C93BEA" w:rsidRDefault="00C9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EA" w:rsidRDefault="00C93BEA">
      <w:pPr>
        <w:spacing w:after="0" w:line="240" w:lineRule="auto"/>
      </w:pPr>
      <w:r>
        <w:separator/>
      </w:r>
    </w:p>
  </w:footnote>
  <w:footnote w:type="continuationSeparator" w:id="1">
    <w:p w:rsidR="00C93BEA" w:rsidRDefault="00C9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20BB"/>
    <w:rsid w:val="00245197"/>
    <w:rsid w:val="004520BB"/>
    <w:rsid w:val="00862DFA"/>
    <w:rsid w:val="00C93BEA"/>
    <w:rsid w:val="00D5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FA"/>
  </w:style>
  <w:style w:type="paragraph" w:styleId="1">
    <w:name w:val="heading 1"/>
    <w:basedOn w:val="a"/>
    <w:next w:val="a"/>
    <w:link w:val="10"/>
    <w:uiPriority w:val="9"/>
    <w:qFormat/>
    <w:rsid w:val="00862D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2D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62D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62D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2D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62D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62D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62D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62D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2D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62DF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62D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62D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62D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62D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62D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62D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62DF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62DF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62DF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62DF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62D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62D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62DF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62D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62DFA"/>
    <w:rPr>
      <w:i/>
    </w:rPr>
  </w:style>
  <w:style w:type="paragraph" w:styleId="a9">
    <w:name w:val="header"/>
    <w:basedOn w:val="a"/>
    <w:link w:val="aa"/>
    <w:uiPriority w:val="99"/>
    <w:unhideWhenUsed/>
    <w:rsid w:val="00862D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862DFA"/>
  </w:style>
  <w:style w:type="paragraph" w:styleId="ab">
    <w:name w:val="footer"/>
    <w:basedOn w:val="a"/>
    <w:link w:val="ac"/>
    <w:uiPriority w:val="99"/>
    <w:unhideWhenUsed/>
    <w:rsid w:val="00862D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62DFA"/>
  </w:style>
  <w:style w:type="paragraph" w:styleId="ad">
    <w:name w:val="caption"/>
    <w:basedOn w:val="a"/>
    <w:next w:val="a"/>
    <w:uiPriority w:val="35"/>
    <w:semiHidden/>
    <w:unhideWhenUsed/>
    <w:qFormat/>
    <w:rsid w:val="00862DF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62DFA"/>
  </w:style>
  <w:style w:type="table" w:styleId="ae">
    <w:name w:val="Table Grid"/>
    <w:basedOn w:val="a1"/>
    <w:uiPriority w:val="59"/>
    <w:rsid w:val="00862D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62D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62D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2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2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862DF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62DF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862DFA"/>
    <w:rPr>
      <w:sz w:val="18"/>
    </w:rPr>
  </w:style>
  <w:style w:type="character" w:styleId="af2">
    <w:name w:val="footnote reference"/>
    <w:uiPriority w:val="99"/>
    <w:unhideWhenUsed/>
    <w:rsid w:val="00862DF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62DF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62DFA"/>
    <w:rPr>
      <w:sz w:val="20"/>
    </w:rPr>
  </w:style>
  <w:style w:type="character" w:styleId="af5">
    <w:name w:val="endnote reference"/>
    <w:uiPriority w:val="99"/>
    <w:semiHidden/>
    <w:unhideWhenUsed/>
    <w:rsid w:val="00862D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62DFA"/>
    <w:pPr>
      <w:spacing w:after="57"/>
    </w:pPr>
  </w:style>
  <w:style w:type="paragraph" w:styleId="23">
    <w:name w:val="toc 2"/>
    <w:basedOn w:val="a"/>
    <w:next w:val="a"/>
    <w:uiPriority w:val="39"/>
    <w:unhideWhenUsed/>
    <w:rsid w:val="00862D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62D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62D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62D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62D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62D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62D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62DFA"/>
    <w:pPr>
      <w:spacing w:after="57"/>
      <w:ind w:left="2268"/>
    </w:pPr>
  </w:style>
  <w:style w:type="paragraph" w:styleId="af6">
    <w:name w:val="TOC Heading"/>
    <w:uiPriority w:val="39"/>
    <w:unhideWhenUsed/>
    <w:rsid w:val="00862DFA"/>
  </w:style>
  <w:style w:type="paragraph" w:styleId="af7">
    <w:name w:val="No Spacing"/>
    <w:basedOn w:val="a"/>
    <w:uiPriority w:val="1"/>
    <w:qFormat/>
    <w:rsid w:val="00862DFA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862DFA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24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24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Раткова</dc:creator>
  <cp:lastModifiedBy>Анна Раткова</cp:lastModifiedBy>
  <cp:revision>2</cp:revision>
  <dcterms:created xsi:type="dcterms:W3CDTF">2022-05-11T03:56:00Z</dcterms:created>
  <dcterms:modified xsi:type="dcterms:W3CDTF">2022-05-11T03:56:00Z</dcterms:modified>
</cp:coreProperties>
</file>