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5" w:rsidRPr="003F1C69" w:rsidRDefault="00D82F3D">
      <w:pPr>
        <w:pStyle w:val="1"/>
        <w:spacing w:after="280" w:line="240" w:lineRule="auto"/>
        <w:jc w:val="center"/>
        <w:rPr>
          <w:b/>
        </w:rPr>
      </w:pPr>
      <w:r w:rsidRPr="003F1C69">
        <w:rPr>
          <w:b/>
        </w:rPr>
        <w:t>Оценка эффективности муниципальной программы</w:t>
      </w:r>
    </w:p>
    <w:p w:rsidR="00920C85" w:rsidRDefault="00D82F3D">
      <w:pPr>
        <w:pStyle w:val="1"/>
        <w:spacing w:after="280" w:line="259" w:lineRule="auto"/>
        <w:ind w:firstLine="560"/>
        <w:jc w:val="both"/>
      </w:pPr>
      <w:r>
        <w:t>За отчетный период 202</w:t>
      </w:r>
      <w:r w:rsidR="004822A3">
        <w:t>3</w:t>
      </w:r>
      <w:r>
        <w:t xml:space="preserve"> г на финансирование мероприятий муниципальной программы </w:t>
      </w:r>
      <w:r w:rsidR="003F1C69">
        <w:rPr>
          <w:b/>
          <w:bCs/>
        </w:rPr>
        <w:t>«Комплексное развитие</w:t>
      </w:r>
      <w:r>
        <w:rPr>
          <w:b/>
          <w:bCs/>
        </w:rPr>
        <w:t xml:space="preserve"> социа</w:t>
      </w:r>
      <w:r w:rsidR="003F1C69">
        <w:rPr>
          <w:b/>
          <w:bCs/>
        </w:rPr>
        <w:t>льной инфраструктуры Администрации Селосонского</w:t>
      </w:r>
      <w:r>
        <w:rPr>
          <w:b/>
          <w:bCs/>
        </w:rPr>
        <w:t xml:space="preserve"> сельсовета на 2018 - 2027 годы» </w:t>
      </w:r>
      <w:r>
        <w:t xml:space="preserve">из бюджета сельсовета средства были выделена сумма </w:t>
      </w:r>
      <w:r w:rsidR="003F1C69">
        <w:t>2000 руб.</w:t>
      </w:r>
    </w:p>
    <w:p w:rsidR="00920C85" w:rsidRDefault="00D82F3D">
      <w:pPr>
        <w:pStyle w:val="1"/>
      </w:pPr>
      <w:r>
        <w:t>Целевые показатели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52"/>
        </w:tabs>
        <w:jc w:val="both"/>
      </w:pPr>
      <w:bookmarkStart w:id="0" w:name="bookmark0"/>
      <w:bookmarkEnd w:id="0"/>
      <w:r>
        <w:t>развитие системы образования и культуры, за счет строительства, реконструкции и ремонта образовательных и детских дошкольных учреждений, домов культуры;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7"/>
        </w:tabs>
        <w:jc w:val="both"/>
      </w:pPr>
      <w:bookmarkStart w:id="1" w:name="bookmark1"/>
      <w:bookmarkEnd w:id="1"/>
      <w:r>
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2"/>
        </w:tabs>
        <w:jc w:val="both"/>
      </w:pPr>
      <w:bookmarkStart w:id="2" w:name="bookmark2"/>
      <w:bookmarkEnd w:id="2"/>
      <w:r>
        <w:t>улучшение условий проживания населения за счет строительства, реконструкции и ремонта объектов бытового обслуживая, жилого фонда, жилищно- коммунального хозяйства, мест массового отдыха и рекреации;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52"/>
        </w:tabs>
        <w:jc w:val="both"/>
      </w:pPr>
      <w:bookmarkStart w:id="3" w:name="bookmark3"/>
      <w:bookmarkEnd w:id="3"/>
      <w:r>
        <w:t>повышения уровня жизни населения за счет строительства, реконструкции и ремонта объектов здравоохранения;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7"/>
        </w:tabs>
        <w:jc w:val="both"/>
      </w:pPr>
      <w:bookmarkStart w:id="4" w:name="bookmark4"/>
      <w:bookmarkEnd w:id="4"/>
      <w:r>
        <w:t>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</w:r>
    </w:p>
    <w:p w:rsidR="00920C85" w:rsidRDefault="00D82F3D">
      <w:pPr>
        <w:pStyle w:val="1"/>
        <w:spacing w:after="280"/>
        <w:jc w:val="center"/>
      </w:pPr>
      <w:r>
        <w:rPr>
          <w:b/>
          <w:bCs/>
        </w:rPr>
        <w:t>Индикаторы муниципальной программы за 202</w:t>
      </w:r>
      <w:r w:rsidR="004822A3">
        <w:rPr>
          <w:b/>
          <w:bCs/>
        </w:rPr>
        <w:t>3</w:t>
      </w:r>
      <w:r>
        <w:rPr>
          <w:b/>
          <w:bCs/>
        </w:rPr>
        <w:t xml:space="preserve"> год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1421"/>
        <w:gridCol w:w="1138"/>
        <w:gridCol w:w="1147"/>
      </w:tblGrid>
      <w:tr w:rsidR="00920C85" w:rsidTr="003F1C69">
        <w:trPr>
          <w:trHeight w:hRule="exact" w:val="643"/>
          <w:jc w:val="center"/>
        </w:trPr>
        <w:tc>
          <w:tcPr>
            <w:tcW w:w="720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64" w:lineRule="auto"/>
              <w:jc w:val="center"/>
            </w:pPr>
            <w:r>
              <w:t>№ п/п</w:t>
            </w:r>
          </w:p>
        </w:tc>
        <w:tc>
          <w:tcPr>
            <w:tcW w:w="5400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Наименование индикатора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59" w:lineRule="auto"/>
              <w:jc w:val="center"/>
            </w:pPr>
            <w:r>
              <w:t>Единица измерения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59" w:lineRule="auto"/>
              <w:jc w:val="center"/>
            </w:pPr>
            <w:r>
              <w:t>Значение индикатора</w:t>
            </w:r>
          </w:p>
        </w:tc>
      </w:tr>
      <w:tr w:rsidR="00920C85" w:rsidTr="003F1C69">
        <w:trPr>
          <w:trHeight w:hRule="exact" w:val="595"/>
          <w:jc w:val="center"/>
        </w:trPr>
        <w:tc>
          <w:tcPr>
            <w:tcW w:w="720" w:type="dxa"/>
            <w:vMerge/>
            <w:shd w:val="clear" w:color="auto" w:fill="FFFFFF"/>
          </w:tcPr>
          <w:p w:rsidR="00920C85" w:rsidRDefault="00920C85"/>
        </w:tc>
        <w:tc>
          <w:tcPr>
            <w:tcW w:w="5400" w:type="dxa"/>
            <w:vMerge/>
            <w:shd w:val="clear" w:color="auto" w:fill="FFFFFF"/>
          </w:tcPr>
          <w:p w:rsidR="00920C85" w:rsidRDefault="00920C85"/>
        </w:tc>
        <w:tc>
          <w:tcPr>
            <w:tcW w:w="1421" w:type="dxa"/>
            <w:vMerge/>
            <w:shd w:val="clear" w:color="auto" w:fill="FFFFFF"/>
          </w:tcPr>
          <w:p w:rsidR="00920C85" w:rsidRDefault="00920C85"/>
        </w:tc>
        <w:tc>
          <w:tcPr>
            <w:tcW w:w="1138" w:type="dxa"/>
            <w:shd w:val="clear" w:color="auto" w:fill="FFFFFF"/>
            <w:vAlign w:val="bottom"/>
          </w:tcPr>
          <w:p w:rsidR="00920C85" w:rsidRDefault="004822A3">
            <w:pPr>
              <w:pStyle w:val="a5"/>
              <w:spacing w:line="264" w:lineRule="auto"/>
              <w:jc w:val="center"/>
            </w:pPr>
            <w:r>
              <w:t>2023</w:t>
            </w:r>
            <w:r w:rsidR="00D82F3D">
              <w:t xml:space="preserve"> (план)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4822A3">
            <w:pPr>
              <w:pStyle w:val="a5"/>
              <w:spacing w:line="264" w:lineRule="auto"/>
              <w:jc w:val="center"/>
            </w:pPr>
            <w:r>
              <w:t>2023</w:t>
            </w:r>
            <w:r w:rsidR="00D82F3D">
              <w:t xml:space="preserve"> (факт)</w:t>
            </w:r>
          </w:p>
        </w:tc>
      </w:tr>
      <w:tr w:rsidR="00920C85" w:rsidTr="003F1C69">
        <w:trPr>
          <w:trHeight w:hRule="exact" w:val="307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ind w:firstLine="280"/>
            </w:pPr>
            <w:r>
              <w:t>1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5</w:t>
            </w:r>
          </w:p>
        </w:tc>
      </w:tr>
      <w:tr w:rsidR="00920C85" w:rsidTr="003F1C69">
        <w:trPr>
          <w:trHeight w:hRule="exact" w:val="3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ind w:firstLine="280"/>
            </w:pPr>
            <w:r>
              <w:t>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920C85" w:rsidRDefault="003F1C69">
            <w:pPr>
              <w:pStyle w:val="a5"/>
              <w:spacing w:line="240" w:lineRule="auto"/>
            </w:pPr>
            <w:r>
              <w:t>Регистрация права собственности на ДК с.Сон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</w:tr>
      <w:tr w:rsidR="00920C85" w:rsidTr="003F1C69">
        <w:trPr>
          <w:trHeight w:hRule="exact" w:val="625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ind w:firstLine="160"/>
            </w:pPr>
            <w:r>
              <w:t>2.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920C85" w:rsidRDefault="003F1C69">
            <w:pPr>
              <w:pStyle w:val="a5"/>
              <w:spacing w:line="240" w:lineRule="auto"/>
            </w:pPr>
            <w:r>
              <w:t>Составление локально-сметной документации на капитальный ремонт здания ДК с.Сон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</w:tr>
    </w:tbl>
    <w:p w:rsidR="00920C85" w:rsidRDefault="00920C85">
      <w:pPr>
        <w:spacing w:after="279" w:line="1" w:lineRule="exact"/>
      </w:pPr>
    </w:p>
    <w:p w:rsidR="00920C85" w:rsidRDefault="00D82F3D">
      <w:pPr>
        <w:pStyle w:val="1"/>
        <w:jc w:val="center"/>
      </w:pPr>
      <w:r w:rsidRPr="003F1C69">
        <w:rPr>
          <w:b/>
        </w:rPr>
        <w:t>Оценка эффективности программы</w:t>
      </w:r>
      <w:r w:rsidRPr="003F1C69">
        <w:rPr>
          <w:b/>
        </w:rPr>
        <w:br/>
      </w:r>
      <w:r w:rsidR="003F1C69">
        <w:rPr>
          <w:b/>
          <w:bCs/>
        </w:rPr>
        <w:t>«Комплексное развитие социальной инфраструктуры Администрации Селосонского сельсовета на 2018 - 2027 годы»</w:t>
      </w:r>
    </w:p>
    <w:p w:rsidR="003F1C69" w:rsidRPr="003F1C69" w:rsidRDefault="00D82F3D">
      <w:pPr>
        <w:pStyle w:val="1"/>
        <w:numPr>
          <w:ilvl w:val="0"/>
          <w:numId w:val="2"/>
        </w:numPr>
        <w:tabs>
          <w:tab w:val="left" w:pos="1074"/>
        </w:tabs>
        <w:ind w:left="1300" w:hanging="540"/>
      </w:pPr>
      <w:bookmarkStart w:id="5" w:name="bookmark5"/>
      <w:bookmarkEnd w:id="5"/>
      <w:r>
        <w:t>Оценка степени достижения це</w:t>
      </w:r>
      <w:r w:rsidR="003F1C69">
        <w:t xml:space="preserve">лей и решения задач программы: </w:t>
      </w:r>
    </w:p>
    <w:p w:rsidR="00920C85" w:rsidRPr="003F1C69" w:rsidRDefault="003F1C69" w:rsidP="003F1C69">
      <w:pPr>
        <w:pStyle w:val="1"/>
        <w:tabs>
          <w:tab w:val="left" w:pos="1074"/>
        </w:tabs>
        <w:ind w:left="1300"/>
      </w:pPr>
      <w:r w:rsidRPr="003F1C69">
        <w:t xml:space="preserve">        </w:t>
      </w:r>
      <w:r>
        <w:rPr>
          <w:lang w:val="en-US"/>
        </w:rPr>
        <w:t>m</w:t>
      </w:r>
      <w:r w:rsidRPr="003F1C69">
        <w:t>=2</w:t>
      </w:r>
    </w:p>
    <w:p w:rsidR="003F1C69" w:rsidRPr="003F1C69" w:rsidRDefault="003F1C69" w:rsidP="003F1C69">
      <w:pPr>
        <w:pStyle w:val="1"/>
        <w:spacing w:line="230" w:lineRule="auto"/>
        <w:ind w:left="1380" w:hanging="620"/>
      </w:pPr>
      <w:r>
        <w:rPr>
          <w:lang w:val="en-US"/>
        </w:rPr>
        <w:t>Cel</w:t>
      </w:r>
      <w:r w:rsidRPr="003F1C69">
        <w:t xml:space="preserve"> = (</w:t>
      </w:r>
      <w:r>
        <w:rPr>
          <w:lang w:val="en-US"/>
        </w:rPr>
        <w:t>l</w:t>
      </w:r>
      <w:r w:rsidRPr="003F1C69">
        <w:t>/</w:t>
      </w:r>
      <w:r>
        <w:rPr>
          <w:lang w:val="en-US"/>
        </w:rPr>
        <w:t>m</w:t>
      </w:r>
      <w:r w:rsidRPr="003F1C69">
        <w:t>)*∑</w:t>
      </w:r>
      <w:r w:rsidR="00D82F3D" w:rsidRPr="003F1C69">
        <w:t>(</w:t>
      </w:r>
      <w:r>
        <w:rPr>
          <w:lang w:val="en-US"/>
        </w:rPr>
        <w:t>Sj</w:t>
      </w:r>
      <w:r w:rsidRPr="003F1C69">
        <w:t xml:space="preserve">) = (1/2) * (1/2*(100) = 100% </w:t>
      </w:r>
    </w:p>
    <w:p w:rsidR="00920C85" w:rsidRPr="003F1C69" w:rsidRDefault="003F1C69">
      <w:pPr>
        <w:pStyle w:val="1"/>
        <w:spacing w:after="280" w:line="230" w:lineRule="auto"/>
        <w:ind w:left="1380" w:hanging="620"/>
      </w:pPr>
      <w:r w:rsidRPr="003F1C69">
        <w:t xml:space="preserve">                 </w:t>
      </w:r>
      <w:r>
        <w:rPr>
          <w:lang w:val="en-US"/>
        </w:rPr>
        <w:t>j</w:t>
      </w:r>
      <w:r w:rsidRPr="003F1C69">
        <w:t>=2</w:t>
      </w:r>
    </w:p>
    <w:p w:rsidR="003F1C69" w:rsidRPr="004822A3" w:rsidRDefault="003F1C69">
      <w:pPr>
        <w:pStyle w:val="1"/>
        <w:spacing w:line="254" w:lineRule="auto"/>
        <w:ind w:firstLine="540"/>
      </w:pPr>
      <w:bookmarkStart w:id="6" w:name="bookmark6"/>
      <w:bookmarkEnd w:id="6"/>
      <w:r w:rsidRPr="003F1C69">
        <w:t xml:space="preserve"> </w:t>
      </w:r>
      <w:r>
        <w:rPr>
          <w:lang w:val="en-US"/>
        </w:rPr>
        <w:t>S</w:t>
      </w:r>
      <w:r w:rsidRPr="003F1C69">
        <w:t xml:space="preserve">1) </w:t>
      </w:r>
      <w:r>
        <w:t xml:space="preserve">Регистрация права собственности на ДК с.Сон </w:t>
      </w:r>
    </w:p>
    <w:p w:rsidR="00920C85" w:rsidRDefault="003F1C69">
      <w:pPr>
        <w:pStyle w:val="1"/>
        <w:spacing w:line="254" w:lineRule="auto"/>
        <w:ind w:firstLine="540"/>
      </w:pPr>
      <w:r w:rsidRPr="003F1C69">
        <w:t xml:space="preserve"> </w:t>
      </w:r>
      <w:r>
        <w:t>S</w:t>
      </w:r>
      <w:r w:rsidRPr="003F1C69">
        <w:t>1</w:t>
      </w:r>
      <w:r w:rsidR="00D82F3D">
        <w:t xml:space="preserve"> = (0/1)</w:t>
      </w:r>
      <w:r w:rsidRPr="004822A3">
        <w:t xml:space="preserve"> </w:t>
      </w:r>
      <w:r w:rsidR="00D82F3D">
        <w:t>*</w:t>
      </w:r>
      <w:r w:rsidRPr="004822A3">
        <w:t xml:space="preserve"> </w:t>
      </w:r>
      <w:r w:rsidR="00D82F3D">
        <w:t>100% = 100%</w:t>
      </w:r>
    </w:p>
    <w:p w:rsidR="00920C85" w:rsidRPr="003F1C69" w:rsidRDefault="003F1C69" w:rsidP="003F1C69">
      <w:pPr>
        <w:pStyle w:val="1"/>
        <w:tabs>
          <w:tab w:val="left" w:pos="1008"/>
        </w:tabs>
        <w:spacing w:line="254" w:lineRule="auto"/>
      </w:pPr>
      <w:bookmarkStart w:id="7" w:name="bookmark7"/>
      <w:bookmarkEnd w:id="7"/>
      <w:r w:rsidRPr="003F1C69">
        <w:t xml:space="preserve">         </w:t>
      </w:r>
      <w:r>
        <w:rPr>
          <w:lang w:val="en-US"/>
        </w:rPr>
        <w:t>S</w:t>
      </w:r>
      <w:r w:rsidRPr="003F1C69">
        <w:t xml:space="preserve">2) </w:t>
      </w:r>
      <w:r>
        <w:t>Составление локально-сметной документации на капитальный ремонт здания ДК с.Сон</w:t>
      </w:r>
    </w:p>
    <w:p w:rsidR="00920C85" w:rsidRPr="003F1C69" w:rsidRDefault="00D82F3D">
      <w:pPr>
        <w:pStyle w:val="1"/>
        <w:spacing w:line="254" w:lineRule="auto"/>
        <w:ind w:firstLine="540"/>
        <w:rPr>
          <w:lang w:val="en-US"/>
        </w:rPr>
      </w:pPr>
      <w:r>
        <w:t>S</w:t>
      </w:r>
      <w:r w:rsidR="003F1C69">
        <w:rPr>
          <w:lang w:val="en-US"/>
        </w:rPr>
        <w:t xml:space="preserve">2 </w:t>
      </w:r>
      <w:r>
        <w:t>= (0/1)</w:t>
      </w:r>
      <w:r w:rsidR="003F1C69">
        <w:rPr>
          <w:lang w:val="en-US"/>
        </w:rPr>
        <w:t xml:space="preserve"> </w:t>
      </w:r>
      <w:r>
        <w:t>* 100%</w:t>
      </w:r>
      <w:r w:rsidR="003F1C69">
        <w:rPr>
          <w:lang w:val="en-US"/>
        </w:rPr>
        <w:t xml:space="preserve"> </w:t>
      </w:r>
      <w:r>
        <w:t>= 100</w:t>
      </w:r>
      <w:r w:rsidR="003F1C69">
        <w:rPr>
          <w:lang w:val="en-US"/>
        </w:rPr>
        <w:t>%</w:t>
      </w:r>
    </w:p>
    <w:p w:rsidR="003F1C69" w:rsidRPr="003F1C69" w:rsidRDefault="003F1C69" w:rsidP="003F1C69">
      <w:pPr>
        <w:pStyle w:val="1"/>
        <w:tabs>
          <w:tab w:val="left" w:pos="915"/>
        </w:tabs>
        <w:spacing w:line="300" w:lineRule="auto"/>
        <w:ind w:left="560"/>
      </w:pPr>
      <w:bookmarkStart w:id="8" w:name="bookmark8"/>
      <w:bookmarkStart w:id="9" w:name="bookmark9"/>
      <w:bookmarkEnd w:id="8"/>
      <w:bookmarkEnd w:id="9"/>
    </w:p>
    <w:p w:rsidR="00920C85" w:rsidRDefault="00D82F3D">
      <w:pPr>
        <w:pStyle w:val="1"/>
        <w:numPr>
          <w:ilvl w:val="0"/>
          <w:numId w:val="2"/>
        </w:numPr>
        <w:tabs>
          <w:tab w:val="left" w:pos="915"/>
        </w:tabs>
        <w:spacing w:line="300" w:lineRule="auto"/>
        <w:ind w:firstLine="560"/>
      </w:pPr>
      <w:r>
        <w:t>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920C85" w:rsidRDefault="003F1C69">
      <w:pPr>
        <w:pStyle w:val="1"/>
        <w:spacing w:after="340" w:line="300" w:lineRule="auto"/>
        <w:ind w:firstLine="620"/>
      </w:pPr>
      <w:r>
        <w:t>Fin</w:t>
      </w:r>
      <w:r>
        <w:rPr>
          <w:lang w:val="en-US"/>
        </w:rPr>
        <w:t xml:space="preserve"> </w:t>
      </w:r>
      <w:r>
        <w:t xml:space="preserve">= </w:t>
      </w:r>
      <w:r>
        <w:rPr>
          <w:lang w:val="en-US"/>
        </w:rPr>
        <w:t>2</w:t>
      </w:r>
      <w:r>
        <w:t>/</w:t>
      </w:r>
      <w:r>
        <w:rPr>
          <w:lang w:val="en-US"/>
        </w:rPr>
        <w:t>2</w:t>
      </w:r>
      <w:r w:rsidR="00D82F3D">
        <w:t>*100%</w:t>
      </w:r>
      <w:r>
        <w:rPr>
          <w:lang w:val="en-US"/>
        </w:rPr>
        <w:t xml:space="preserve"> </w:t>
      </w:r>
      <w:r w:rsidR="00D82F3D">
        <w:t>= 100%</w:t>
      </w:r>
    </w:p>
    <w:p w:rsidR="00920C85" w:rsidRDefault="00D82F3D">
      <w:pPr>
        <w:pStyle w:val="1"/>
        <w:numPr>
          <w:ilvl w:val="0"/>
          <w:numId w:val="2"/>
        </w:numPr>
        <w:tabs>
          <w:tab w:val="left" w:pos="915"/>
        </w:tabs>
        <w:spacing w:line="298" w:lineRule="auto"/>
        <w:ind w:firstLine="560"/>
      </w:pPr>
      <w:bookmarkStart w:id="10" w:name="bookmark10"/>
      <w:bookmarkEnd w:id="10"/>
      <w:r>
        <w:lastRenderedPageBreak/>
        <w:t>Оценка степени реализации мероприятий (достижения ожидаемых непосредственных результатов их реализации) программы:</w:t>
      </w:r>
    </w:p>
    <w:p w:rsidR="00920C85" w:rsidRDefault="003F1C69">
      <w:pPr>
        <w:pStyle w:val="1"/>
        <w:spacing w:line="240" w:lineRule="auto"/>
        <w:ind w:left="2360"/>
      </w:pPr>
      <w:r>
        <w:rPr>
          <w:lang w:val="en-US"/>
        </w:rPr>
        <w:t>n</w:t>
      </w:r>
      <w:r w:rsidR="00D82F3D">
        <w:t>=2</w:t>
      </w:r>
    </w:p>
    <w:p w:rsidR="00920C85" w:rsidRDefault="00506EC9">
      <w:pPr>
        <w:pStyle w:val="1"/>
        <w:spacing w:after="200" w:line="221" w:lineRule="auto"/>
        <w:ind w:firstLine="720"/>
      </w:pPr>
      <w:r>
        <w:t>Мег = (1/n) * ∑</w:t>
      </w:r>
      <w:r w:rsidR="00D82F3D">
        <w:t>(Rj*100%) = (1/2)* (2*100%) = 100</w:t>
      </w:r>
    </w:p>
    <w:p w:rsidR="00920C85" w:rsidRDefault="00D82F3D">
      <w:pPr>
        <w:pStyle w:val="1"/>
        <w:numPr>
          <w:ilvl w:val="0"/>
          <w:numId w:val="4"/>
        </w:numPr>
        <w:tabs>
          <w:tab w:val="left" w:pos="1113"/>
        </w:tabs>
        <w:spacing w:line="206" w:lineRule="auto"/>
        <w:ind w:left="1080" w:hanging="340"/>
      </w:pPr>
      <w:bookmarkStart w:id="11" w:name="bookmark11"/>
      <w:bookmarkEnd w:id="11"/>
      <w:r>
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- «1»</w:t>
      </w:r>
    </w:p>
    <w:p w:rsidR="00920C85" w:rsidRDefault="00D82F3D">
      <w:pPr>
        <w:pStyle w:val="1"/>
        <w:numPr>
          <w:ilvl w:val="0"/>
          <w:numId w:val="4"/>
        </w:numPr>
        <w:tabs>
          <w:tab w:val="left" w:pos="1146"/>
        </w:tabs>
        <w:spacing w:after="340" w:line="298" w:lineRule="auto"/>
        <w:ind w:left="1080" w:hanging="340"/>
      </w:pPr>
      <w:bookmarkStart w:id="12" w:name="bookmark12"/>
      <w:bookmarkEnd w:id="12"/>
      <w:r>
        <w:t>Повышение уровня жизни и закрепление населения квалифицированными трудовыми ресурсами «1»</w:t>
      </w:r>
    </w:p>
    <w:p w:rsidR="00920C85" w:rsidRDefault="00D82F3D">
      <w:pPr>
        <w:pStyle w:val="1"/>
        <w:numPr>
          <w:ilvl w:val="0"/>
          <w:numId w:val="2"/>
        </w:numPr>
        <w:tabs>
          <w:tab w:val="left" w:pos="913"/>
        </w:tabs>
        <w:spacing w:line="293" w:lineRule="auto"/>
        <w:ind w:firstLine="540"/>
      </w:pPr>
      <w:bookmarkStart w:id="13" w:name="bookmark13"/>
      <w:bookmarkEnd w:id="13"/>
      <w:r>
        <w:t>Комплексная оценка эффективности реализации программы:</w:t>
      </w:r>
    </w:p>
    <w:p w:rsidR="00920C85" w:rsidRDefault="00D82F3D">
      <w:pPr>
        <w:pStyle w:val="1"/>
        <w:spacing w:after="540" w:line="293" w:lineRule="auto"/>
        <w:ind w:firstLine="560"/>
      </w:pPr>
      <w:r>
        <w:t>О = (Cel + Fin + Mer)/3= (100+100+100)/3 = 100% (высокий уровень эффективности).</w:t>
      </w:r>
    </w:p>
    <w:p w:rsidR="00920C85" w:rsidRDefault="00D82F3D">
      <w:pPr>
        <w:pStyle w:val="1"/>
        <w:spacing w:after="340" w:line="276" w:lineRule="auto"/>
        <w:ind w:left="240" w:firstLine="74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Вывод: в 202</w:t>
      </w:r>
      <w:r w:rsidR="004822A3">
        <w:rPr>
          <w:b/>
          <w:bCs/>
          <w:i/>
          <w:iCs/>
          <w:sz w:val="26"/>
          <w:szCs w:val="26"/>
        </w:rPr>
        <w:t>3</w:t>
      </w:r>
      <w:bookmarkStart w:id="14" w:name="_GoBack"/>
      <w:bookmarkEnd w:id="14"/>
      <w:r>
        <w:rPr>
          <w:b/>
          <w:bCs/>
          <w:i/>
          <w:iCs/>
          <w:sz w:val="26"/>
          <w:szCs w:val="26"/>
        </w:rPr>
        <w:t xml:space="preserve"> году муниципальная программа реализована с высоким уровнем эффективности 100% (от 85% до 100%).</w:t>
      </w:r>
    </w:p>
    <w:sectPr w:rsidR="00920C85">
      <w:pgSz w:w="11900" w:h="16840"/>
      <w:pgMar w:top="1230" w:right="508" w:bottom="1112" w:left="1552" w:header="802" w:footer="6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48" w:rsidRDefault="007D6348">
      <w:r>
        <w:separator/>
      </w:r>
    </w:p>
  </w:endnote>
  <w:endnote w:type="continuationSeparator" w:id="0">
    <w:p w:rsidR="007D6348" w:rsidRDefault="007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48" w:rsidRDefault="007D6348"/>
  </w:footnote>
  <w:footnote w:type="continuationSeparator" w:id="0">
    <w:p w:rsidR="007D6348" w:rsidRDefault="007D63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5B1"/>
    <w:multiLevelType w:val="multilevel"/>
    <w:tmpl w:val="F3522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62621"/>
    <w:multiLevelType w:val="multilevel"/>
    <w:tmpl w:val="D7AA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415AC"/>
    <w:multiLevelType w:val="multilevel"/>
    <w:tmpl w:val="214CC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044CF"/>
    <w:multiLevelType w:val="multilevel"/>
    <w:tmpl w:val="FBFEFBCE"/>
    <w:lvl w:ilvl="0">
      <w:start w:val="5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0C85"/>
    <w:rsid w:val="003F1C69"/>
    <w:rsid w:val="004822A3"/>
    <w:rsid w:val="00506EC9"/>
    <w:rsid w:val="007D6348"/>
    <w:rsid w:val="00920C85"/>
    <w:rsid w:val="00AA2C78"/>
    <w:rsid w:val="00D4725A"/>
    <w:rsid w:val="00D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7</cp:revision>
  <cp:lastPrinted>2022-05-31T03:28:00Z</cp:lastPrinted>
  <dcterms:created xsi:type="dcterms:W3CDTF">2022-05-31T03:27:00Z</dcterms:created>
  <dcterms:modified xsi:type="dcterms:W3CDTF">2024-06-10T07:54:00Z</dcterms:modified>
</cp:coreProperties>
</file>