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93" w:rsidRDefault="00CA1D93" w:rsidP="00CA1D93">
      <w:pPr>
        <w:tabs>
          <w:tab w:val="center" w:pos="4677"/>
          <w:tab w:val="left" w:pos="7970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CA1D93" w:rsidRDefault="00CA1D93" w:rsidP="00CA1D93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CA1D93" w:rsidRDefault="00CA1D93" w:rsidP="00CA1D93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СЕЛЬСКОГО ПОСЕЛЕНИЯ</w:t>
      </w:r>
    </w:p>
    <w:p w:rsidR="00CA1D93" w:rsidRDefault="00CA1D93" w:rsidP="00CA1D93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</w:t>
      </w:r>
    </w:p>
    <w:p w:rsidR="00CA1D93" w:rsidRDefault="00CA1D93" w:rsidP="00CA1D93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МУНИЦИПАЛЬНОГО РАЙОНА</w:t>
      </w:r>
    </w:p>
    <w:p w:rsidR="00CA1D93" w:rsidRDefault="00CA1D93" w:rsidP="00CA1D93">
      <w:pPr>
        <w:autoSpaceDN w:val="0"/>
        <w:spacing w:after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CA1D93" w:rsidRDefault="00CA1D93" w:rsidP="00CA1D93">
      <w:pPr>
        <w:autoSpaceDN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CA1D93" w:rsidRDefault="00CA1D93" w:rsidP="00CA1D93">
      <w:pPr>
        <w:spacing w:after="0" w:line="240" w:lineRule="auto"/>
        <w:contextualSpacing/>
        <w:jc w:val="both"/>
        <w:rPr>
          <w:rFonts w:ascii="Times New Roman" w:eastAsia="Aptos" w:hAnsi="Times New Roman"/>
          <w:b/>
          <w:bCs/>
          <w:kern w:val="2"/>
          <w:sz w:val="24"/>
          <w:szCs w:val="24"/>
          <w14:ligatures w14:val="standardContextual"/>
        </w:rPr>
      </w:pPr>
    </w:p>
    <w:p w:rsidR="00CA1D93" w:rsidRDefault="00CA1D93" w:rsidP="00CA1D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08291F">
        <w:rPr>
          <w:rFonts w:ascii="Times New Roman" w:eastAsia="Times New Roman" w:hAnsi="Times New Roman"/>
          <w:b/>
          <w:sz w:val="24"/>
          <w:szCs w:val="24"/>
          <w:lang w:eastAsia="ru-RU"/>
        </w:rPr>
        <w:t>07.03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.2025 г.                                           с. Сон                                                                № </w:t>
      </w:r>
      <w:r w:rsidR="0008291F">
        <w:rPr>
          <w:rFonts w:ascii="Times New Roman" w:eastAsia="Times New Roman" w:hAnsi="Times New Roman"/>
          <w:b/>
          <w:sz w:val="24"/>
          <w:szCs w:val="24"/>
          <w:lang w:eastAsia="ru-RU"/>
        </w:rPr>
        <w:t>25</w:t>
      </w:r>
      <w:bookmarkStart w:id="0" w:name="_GoBack"/>
      <w:bookmarkEnd w:id="0"/>
    </w:p>
    <w:p w:rsidR="00CA1D93" w:rsidRDefault="00CA1D93" w:rsidP="00CA1D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51B7" w:rsidRPr="00CA1D93" w:rsidRDefault="00CA1D93" w:rsidP="00CA1D9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A1D93">
        <w:rPr>
          <w:rFonts w:ascii="Times New Roman" w:hAnsi="Times New Roman"/>
          <w:b/>
          <w:sz w:val="24"/>
          <w:szCs w:val="24"/>
        </w:rPr>
        <w:t>Об отмене постановления администрации Селосонского</w:t>
      </w:r>
    </w:p>
    <w:p w:rsidR="00CA1D93" w:rsidRDefault="00CA1D93" w:rsidP="00CA1D9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CA1D93">
        <w:rPr>
          <w:rFonts w:ascii="Times New Roman" w:hAnsi="Times New Roman"/>
          <w:b/>
          <w:sz w:val="24"/>
          <w:szCs w:val="24"/>
        </w:rPr>
        <w:t xml:space="preserve">ельсовета от 05.06.2023 № 28 «Об утверждении Порядка </w:t>
      </w:r>
    </w:p>
    <w:p w:rsidR="00CA1D93" w:rsidRPr="00CA1D93" w:rsidRDefault="00CA1D93" w:rsidP="00CA1D9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CA1D93">
        <w:rPr>
          <w:rFonts w:ascii="Times New Roman" w:hAnsi="Times New Roman"/>
          <w:b/>
          <w:sz w:val="24"/>
          <w:szCs w:val="24"/>
        </w:rPr>
        <w:t>существления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A1D93">
        <w:rPr>
          <w:rFonts w:ascii="Times New Roman" w:hAnsi="Times New Roman"/>
          <w:b/>
          <w:sz w:val="24"/>
          <w:szCs w:val="24"/>
        </w:rPr>
        <w:t>казначейского сопровождения средств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CA1D93" w:rsidRDefault="00CA1D93"/>
    <w:p w:rsidR="00CA1D93" w:rsidRDefault="00CA1D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</w:t>
      </w:r>
      <w:r w:rsidRPr="00CA1D93">
        <w:rPr>
          <w:rFonts w:ascii="Times New Roman" w:hAnsi="Times New Roman"/>
          <w:sz w:val="24"/>
          <w:szCs w:val="24"/>
        </w:rPr>
        <w:t>Руководствуясь Федеральным законом от 29.10.2024 № 367-ФЗ «О внесении изменений в отдельные законодательные акты Российской Федерации, приостановлении действия отдельных положе</w:t>
      </w:r>
      <w:r>
        <w:rPr>
          <w:rFonts w:ascii="Times New Roman" w:hAnsi="Times New Roman"/>
          <w:sz w:val="24"/>
          <w:szCs w:val="24"/>
        </w:rPr>
        <w:t>н</w:t>
      </w:r>
      <w:r w:rsidRPr="00CA1D93">
        <w:rPr>
          <w:rFonts w:ascii="Times New Roman" w:hAnsi="Times New Roman"/>
          <w:sz w:val="24"/>
          <w:szCs w:val="24"/>
        </w:rPr>
        <w:t>ий законодательных актов Российской Федерации и об установлени</w:t>
      </w:r>
      <w:r>
        <w:rPr>
          <w:rFonts w:ascii="Times New Roman" w:hAnsi="Times New Roman"/>
          <w:sz w:val="24"/>
          <w:szCs w:val="24"/>
        </w:rPr>
        <w:t>и</w:t>
      </w:r>
      <w:r w:rsidRPr="00CA1D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1D93">
        <w:rPr>
          <w:rFonts w:ascii="Times New Roman" w:hAnsi="Times New Roman"/>
          <w:sz w:val="24"/>
          <w:szCs w:val="24"/>
        </w:rPr>
        <w:t>особенностей исполнения бюджетов бюджетной системы Российской Федерации</w:t>
      </w:r>
      <w:proofErr w:type="gramEnd"/>
      <w:r w:rsidRPr="00CA1D93">
        <w:rPr>
          <w:rFonts w:ascii="Times New Roman" w:hAnsi="Times New Roman"/>
          <w:sz w:val="24"/>
          <w:szCs w:val="24"/>
        </w:rPr>
        <w:t xml:space="preserve"> в 2025 году»</w:t>
      </w:r>
      <w:r>
        <w:rPr>
          <w:rFonts w:ascii="Times New Roman" w:hAnsi="Times New Roman"/>
          <w:sz w:val="24"/>
          <w:szCs w:val="24"/>
        </w:rPr>
        <w:t xml:space="preserve">, Бюджетный кодексом Российской Федерации, администрация Селосонского сельсовета Ширинского района Республики Хакасия </w:t>
      </w:r>
    </w:p>
    <w:p w:rsidR="00CA1D93" w:rsidRDefault="00CA1D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CA1D93" w:rsidRDefault="00CA1D93" w:rsidP="00CA1D9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A1D93">
        <w:rPr>
          <w:rFonts w:ascii="Times New Roman" w:hAnsi="Times New Roman"/>
          <w:sz w:val="24"/>
          <w:szCs w:val="24"/>
        </w:rPr>
        <w:t>Постановления администрации Селосонского сельсовета от 05.06.2023 № 28 «Об утверждении Порядка осуществления казначейского сопровождения средств</w:t>
      </w:r>
      <w:r>
        <w:rPr>
          <w:rFonts w:ascii="Times New Roman" w:hAnsi="Times New Roman"/>
          <w:sz w:val="24"/>
          <w:szCs w:val="24"/>
        </w:rPr>
        <w:t>» отменить.</w:t>
      </w:r>
    </w:p>
    <w:p w:rsidR="00CA1D93" w:rsidRPr="00CA1D93" w:rsidRDefault="00CA1D93" w:rsidP="00CA1D9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A1D93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>Настоящее постановление вст</w:t>
      </w:r>
      <w:r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>упает в силу после его опубликования.</w:t>
      </w:r>
    </w:p>
    <w:p w:rsidR="00CA1D93" w:rsidRDefault="00CA1D93" w:rsidP="00CA1D93">
      <w:pPr>
        <w:rPr>
          <w:rFonts w:ascii="Times New Roman" w:hAnsi="Times New Roman"/>
          <w:sz w:val="24"/>
          <w:szCs w:val="24"/>
        </w:rPr>
      </w:pPr>
    </w:p>
    <w:p w:rsidR="00CA1D93" w:rsidRDefault="00CA1D93" w:rsidP="00CA1D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Селосонского сельсовета</w:t>
      </w:r>
    </w:p>
    <w:p w:rsidR="00CA1D93" w:rsidRPr="00CA1D93" w:rsidRDefault="00CA1D93" w:rsidP="00CA1D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Ширинского района Республики Хакасия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И.Е.Горелов</w:t>
      </w:r>
      <w:proofErr w:type="spellEnd"/>
    </w:p>
    <w:p w:rsidR="00CA1D93" w:rsidRPr="00CA1D93" w:rsidRDefault="00CA1D93">
      <w:pPr>
        <w:rPr>
          <w:rFonts w:ascii="Times New Roman" w:hAnsi="Times New Roman"/>
          <w:sz w:val="24"/>
          <w:szCs w:val="24"/>
        </w:rPr>
      </w:pPr>
    </w:p>
    <w:sectPr w:rsidR="00CA1D93" w:rsidRPr="00CA1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2BAF"/>
    <w:multiLevelType w:val="hybridMultilevel"/>
    <w:tmpl w:val="66A2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E2"/>
    <w:rsid w:val="0008291F"/>
    <w:rsid w:val="001551B7"/>
    <w:rsid w:val="00BA68E2"/>
    <w:rsid w:val="00CA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D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2025-03-07T03:54:00Z</cp:lastPrinted>
  <dcterms:created xsi:type="dcterms:W3CDTF">2025-03-06T04:24:00Z</dcterms:created>
  <dcterms:modified xsi:type="dcterms:W3CDTF">2025-03-07T03:54:00Z</dcterms:modified>
</cp:coreProperties>
</file>